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DE1A7" w14:textId="77777777" w:rsidR="000F6625" w:rsidRPr="002D3B58" w:rsidRDefault="000F6625" w:rsidP="000F6625">
      <w:pPr>
        <w:pStyle w:val="3GPPHeader"/>
        <w:spacing w:after="60"/>
        <w:rPr>
          <w:sz w:val="32"/>
          <w:szCs w:val="32"/>
          <w:highlight w:val="yellow"/>
        </w:rPr>
      </w:pPr>
      <w:bookmarkStart w:id="0" w:name="_GoBack"/>
      <w:bookmarkEnd w:id="0"/>
      <w:r w:rsidRPr="002D3B58">
        <w:t>3GPP TSG-RAN WG1 Meeting #94bis</w:t>
      </w:r>
      <w:r w:rsidRPr="002D3B58">
        <w:tab/>
      </w:r>
      <w:proofErr w:type="spellStart"/>
      <w:r w:rsidRPr="002D3B58">
        <w:rPr>
          <w:sz w:val="32"/>
          <w:szCs w:val="32"/>
        </w:rPr>
        <w:t>Tdoc</w:t>
      </w:r>
      <w:proofErr w:type="spellEnd"/>
      <w:r w:rsidRPr="002D3B58">
        <w:rPr>
          <w:sz w:val="32"/>
          <w:szCs w:val="32"/>
        </w:rPr>
        <w:t xml:space="preserve"> </w:t>
      </w:r>
      <w:r w:rsidRPr="008A6EAE">
        <w:rPr>
          <w:sz w:val="32"/>
          <w:szCs w:val="32"/>
        </w:rPr>
        <w:t>R1</w:t>
      </w:r>
      <w:r w:rsidRPr="00263F0C">
        <w:rPr>
          <w:sz w:val="32"/>
          <w:szCs w:val="32"/>
        </w:rPr>
        <w:t>-1811501</w:t>
      </w:r>
    </w:p>
    <w:p w14:paraId="2006909F" w14:textId="77777777" w:rsidR="000F6625" w:rsidRPr="002D3B58" w:rsidRDefault="000F6625" w:rsidP="000F6625">
      <w:pPr>
        <w:pStyle w:val="3GPPHeader"/>
      </w:pPr>
      <w:r w:rsidRPr="002D3B58">
        <w:t>Chengdu, China, October 8</w:t>
      </w:r>
      <w:r w:rsidRPr="002D3B58">
        <w:rPr>
          <w:vertAlign w:val="superscript"/>
        </w:rPr>
        <w:t>th</w:t>
      </w:r>
      <w:r w:rsidRPr="002D3B58">
        <w:t xml:space="preserve"> – 12</w:t>
      </w:r>
      <w:r w:rsidRPr="002D3B58">
        <w:rPr>
          <w:vertAlign w:val="superscript"/>
        </w:rPr>
        <w:t>th</w:t>
      </w:r>
      <w:r w:rsidRPr="002D3B58">
        <w:t xml:space="preserve"> 2018</w:t>
      </w:r>
    </w:p>
    <w:p w14:paraId="36E6EC25" w14:textId="77777777" w:rsidR="000F6625" w:rsidRPr="002D3B58" w:rsidRDefault="000F6625" w:rsidP="000F6625">
      <w:pPr>
        <w:pStyle w:val="3GPPHeader"/>
        <w:spacing w:after="0"/>
        <w:rPr>
          <w:sz w:val="22"/>
        </w:rPr>
      </w:pPr>
      <w:r w:rsidRPr="002D3B58">
        <w:rPr>
          <w:sz w:val="22"/>
        </w:rPr>
        <w:t>Agenda Item:</w:t>
      </w:r>
      <w:r w:rsidRPr="002D3B58">
        <w:rPr>
          <w:sz w:val="22"/>
        </w:rPr>
        <w:tab/>
      </w:r>
      <w:r w:rsidRPr="006007EF">
        <w:rPr>
          <w:sz w:val="22"/>
        </w:rPr>
        <w:t>7.2.9.2.1</w:t>
      </w:r>
    </w:p>
    <w:p w14:paraId="53FE0CC0" w14:textId="77777777" w:rsidR="000F6625" w:rsidRPr="002D3B58" w:rsidRDefault="000F6625" w:rsidP="000F6625">
      <w:pPr>
        <w:pStyle w:val="3GPPHeader"/>
        <w:spacing w:after="0"/>
        <w:rPr>
          <w:sz w:val="22"/>
        </w:rPr>
      </w:pPr>
      <w:r w:rsidRPr="002D3B58">
        <w:rPr>
          <w:sz w:val="22"/>
        </w:rPr>
        <w:t>Source:</w:t>
      </w:r>
      <w:r w:rsidRPr="002D3B58">
        <w:rPr>
          <w:sz w:val="22"/>
        </w:rPr>
        <w:tab/>
        <w:t>Ericsson</w:t>
      </w:r>
    </w:p>
    <w:p w14:paraId="543BFC43" w14:textId="77777777" w:rsidR="000F6625" w:rsidRPr="002D3B58" w:rsidRDefault="000F6625" w:rsidP="000F6625">
      <w:pPr>
        <w:pStyle w:val="3GPPHeader"/>
        <w:spacing w:after="0"/>
        <w:rPr>
          <w:sz w:val="22"/>
        </w:rPr>
      </w:pPr>
      <w:r w:rsidRPr="002D3B58">
        <w:rPr>
          <w:sz w:val="22"/>
        </w:rPr>
        <w:t>Title:</w:t>
      </w:r>
      <w:r w:rsidRPr="002D3B58">
        <w:rPr>
          <w:sz w:val="22"/>
        </w:rPr>
        <w:tab/>
      </w:r>
      <w:r w:rsidRPr="008A6EAE">
        <w:rPr>
          <w:sz w:val="22"/>
        </w:rPr>
        <w:t>Adaptation aspects of NR UE power saving</w:t>
      </w:r>
    </w:p>
    <w:p w14:paraId="1C49805E" w14:textId="77777777" w:rsidR="000F6625" w:rsidRPr="002D3B58" w:rsidRDefault="000F6625" w:rsidP="000F6625">
      <w:pPr>
        <w:pStyle w:val="3GPPHeader"/>
        <w:spacing w:after="0"/>
        <w:rPr>
          <w:sz w:val="22"/>
        </w:rPr>
      </w:pPr>
      <w:r w:rsidRPr="002D3B58">
        <w:rPr>
          <w:sz w:val="22"/>
        </w:rPr>
        <w:t>Document for:</w:t>
      </w:r>
      <w:r w:rsidRPr="002D3B58">
        <w:rPr>
          <w:sz w:val="22"/>
        </w:rPr>
        <w:tab/>
        <w:t>Discussion and Decision</w:t>
      </w:r>
    </w:p>
    <w:p w14:paraId="4ACE4A73" w14:textId="77777777" w:rsidR="000F6625" w:rsidRPr="00CE0424" w:rsidRDefault="000F6625" w:rsidP="000F6625">
      <w:pPr>
        <w:pStyle w:val="Heading1"/>
        <w:jc w:val="both"/>
      </w:pPr>
      <w:r>
        <w:t>1</w:t>
      </w:r>
      <w:r>
        <w:tab/>
      </w:r>
      <w:r w:rsidRPr="00CE0424">
        <w:t>Introduction</w:t>
      </w:r>
    </w:p>
    <w:p w14:paraId="670AEF5F" w14:textId="77777777" w:rsidR="000F6625" w:rsidRDefault="000F6625" w:rsidP="000F6625">
      <w:pPr>
        <w:jc w:val="both"/>
        <w:rPr>
          <w:rFonts w:ascii="Arial" w:hAnsi="Arial" w:cs="Arial"/>
        </w:rPr>
      </w:pPr>
      <w:r>
        <w:rPr>
          <w:rFonts w:ascii="Arial" w:hAnsi="Arial" w:cs="Arial"/>
        </w:rPr>
        <w:t>In this paper, we discuss techniques that could potentially be used to reduce UE power consumption characteristics, including adaptation in PDCCH monitoring, time, BW, frequency, MIMO order, and CA. We also discuss UE assistance information that may lead to power efficient techniques.</w:t>
      </w:r>
    </w:p>
    <w:p w14:paraId="298E084C" w14:textId="77777777" w:rsidR="000F6625" w:rsidRPr="00C67D51" w:rsidRDefault="000F6625" w:rsidP="000F6625">
      <w:pPr>
        <w:jc w:val="both"/>
        <w:rPr>
          <w:rFonts w:ascii="Arial" w:hAnsi="Arial" w:cs="Arial"/>
        </w:rPr>
      </w:pPr>
      <w:r>
        <w:rPr>
          <w:rFonts w:ascii="Arial" w:hAnsi="Arial" w:cs="Arial"/>
        </w:rPr>
        <w:t xml:space="preserve">However, we also note that power consumption is a trade-off between different components, improving one aspect might lead to increasing power consumption in another aspect (e.g., bandwidth and time trade-off). Therefore, RAN1 study needs to take such trade-offs into account. </w:t>
      </w:r>
    </w:p>
    <w:p w14:paraId="48E11DF5" w14:textId="77777777" w:rsidR="000F6625" w:rsidRDefault="000F6625" w:rsidP="000F6625">
      <w:pPr>
        <w:pStyle w:val="Heading1"/>
        <w:jc w:val="both"/>
      </w:pPr>
      <w:bookmarkStart w:id="1" w:name="_Ref178064866"/>
      <w:r>
        <w:t>2</w:t>
      </w:r>
      <w:r w:rsidRPr="4EA52B3D">
        <w:t xml:space="preserve"> </w:t>
      </w:r>
      <w:r>
        <w:tab/>
      </w:r>
      <w:bookmarkEnd w:id="1"/>
      <w:r>
        <w:t>Power Saving Techniques for PDCCH Monitoring</w:t>
      </w:r>
    </w:p>
    <w:p w14:paraId="7F470B61" w14:textId="77777777" w:rsidR="000F6625" w:rsidRPr="00D35B78" w:rsidRDefault="000F6625" w:rsidP="000F6625">
      <w:pPr>
        <w:rPr>
          <w:rFonts w:cs="Arial"/>
        </w:rPr>
      </w:pPr>
      <w:r w:rsidRPr="00263F0C">
        <w:rPr>
          <w:rFonts w:ascii="Arial" w:hAnsi="Arial" w:cs="Arial"/>
          <w:lang w:val="en-GB" w:eastAsia="ja-JP"/>
        </w:rPr>
        <w:t>In this section, we discuss the power savings techniques for UEs in connected mode, including DRX based techniques, and WUS/GTS based techniques</w:t>
      </w:r>
      <w:r>
        <w:rPr>
          <w:rFonts w:ascii="Arial" w:hAnsi="Arial" w:cs="Arial"/>
          <w:lang w:val="en-GB" w:eastAsia="ja-JP"/>
        </w:rPr>
        <w:t>.</w:t>
      </w:r>
    </w:p>
    <w:p w14:paraId="638C7E19" w14:textId="77777777" w:rsidR="000F6625" w:rsidRPr="00263F0C" w:rsidRDefault="000F6625" w:rsidP="000F6625">
      <w:pPr>
        <w:pStyle w:val="Heading3"/>
        <w:numPr>
          <w:ilvl w:val="1"/>
          <w:numId w:val="5"/>
        </w:numPr>
        <w:jc w:val="both"/>
        <w:rPr>
          <w:rFonts w:cs="Arial"/>
          <w:szCs w:val="28"/>
          <w:lang w:val="en-US"/>
        </w:rPr>
      </w:pPr>
      <w:r w:rsidRPr="00263F0C">
        <w:rPr>
          <w:lang w:val="en-US"/>
        </w:rPr>
        <w:t>DRX-Based Techniques</w:t>
      </w:r>
    </w:p>
    <w:p w14:paraId="1FCE7AA6" w14:textId="77777777" w:rsidR="000F6625" w:rsidRPr="008743DE" w:rsidDel="0273B848" w:rsidRDefault="000F6625" w:rsidP="000F6625">
      <w:pPr>
        <w:spacing w:after="0"/>
        <w:jc w:val="both"/>
        <w:rPr>
          <w:rFonts w:ascii="Arial" w:eastAsia="Arial" w:hAnsi="Arial" w:cs="Arial"/>
          <w:lang w:val="en-GB" w:eastAsia="ja-JP"/>
        </w:rPr>
      </w:pPr>
      <w:r>
        <w:rPr>
          <w:rFonts w:ascii="Arial" w:eastAsia="Arial" w:hAnsi="Arial" w:cs="Arial"/>
          <w:lang w:val="en-GB" w:eastAsia="ja-JP"/>
        </w:rPr>
        <w:t>A</w:t>
      </w:r>
      <w:r w:rsidRPr="008743DE">
        <w:rPr>
          <w:rFonts w:ascii="Arial" w:eastAsia="Arial" w:hAnsi="Arial" w:cs="Arial"/>
          <w:lang w:val="en-GB" w:eastAsia="ja-JP"/>
        </w:rPr>
        <w:t xml:space="preserve"> UE </w:t>
      </w:r>
      <w:r>
        <w:rPr>
          <w:rFonts w:ascii="Arial" w:eastAsia="Arial" w:hAnsi="Arial" w:cs="Arial"/>
          <w:lang w:val="en-GB" w:eastAsia="ja-JP"/>
        </w:rPr>
        <w:t xml:space="preserve">can </w:t>
      </w:r>
      <w:r w:rsidRPr="008743DE">
        <w:rPr>
          <w:rFonts w:ascii="Arial" w:eastAsia="Arial" w:hAnsi="Arial" w:cs="Arial"/>
          <w:lang w:val="en-GB" w:eastAsia="ja-JP"/>
        </w:rPr>
        <w:t xml:space="preserve">spend a significant amount of time in monitoring PDCCH without </w:t>
      </w:r>
      <w:r>
        <w:rPr>
          <w:rFonts w:ascii="Arial" w:eastAsia="Arial" w:hAnsi="Arial" w:cs="Arial"/>
          <w:lang w:val="en-GB" w:eastAsia="ja-JP"/>
        </w:rPr>
        <w:t xml:space="preserve">receiving any valid </w:t>
      </w:r>
      <w:r w:rsidRPr="008743DE">
        <w:rPr>
          <w:rFonts w:ascii="Arial" w:eastAsia="Arial" w:hAnsi="Arial" w:cs="Arial"/>
          <w:lang w:val="en-GB" w:eastAsia="ja-JP"/>
        </w:rPr>
        <w:t xml:space="preserve">grants. Hence, reducing the number of </w:t>
      </w:r>
      <w:r>
        <w:rPr>
          <w:rFonts w:ascii="Arial" w:eastAsia="Arial" w:hAnsi="Arial" w:cs="Arial"/>
          <w:lang w:val="en-GB" w:eastAsia="ja-JP"/>
        </w:rPr>
        <w:t>such</w:t>
      </w:r>
      <w:r w:rsidRPr="008743DE">
        <w:rPr>
          <w:rFonts w:ascii="Arial" w:eastAsia="Arial" w:hAnsi="Arial" w:cs="Arial"/>
          <w:lang w:val="en-GB" w:eastAsia="ja-JP"/>
        </w:rPr>
        <w:t xml:space="preserve"> PDCCH monitoring instances </w:t>
      </w:r>
      <w:r>
        <w:rPr>
          <w:rFonts w:ascii="Arial" w:eastAsia="Arial" w:hAnsi="Arial" w:cs="Arial"/>
          <w:lang w:val="en-GB" w:eastAsia="ja-JP"/>
        </w:rPr>
        <w:t xml:space="preserve">and blind decodes in those monitoring instances </w:t>
      </w:r>
      <w:r w:rsidRPr="008743DE">
        <w:rPr>
          <w:rFonts w:ascii="Arial" w:eastAsia="Arial" w:hAnsi="Arial" w:cs="Arial"/>
          <w:lang w:val="en-GB" w:eastAsia="ja-JP"/>
        </w:rPr>
        <w:t xml:space="preserve">can lead to power savings. </w:t>
      </w:r>
    </w:p>
    <w:p w14:paraId="4F43E58E" w14:textId="77777777" w:rsidR="000F6625" w:rsidRPr="008743DE" w:rsidRDefault="000F6625" w:rsidP="000F6625">
      <w:pPr>
        <w:spacing w:after="0"/>
        <w:jc w:val="both"/>
        <w:rPr>
          <w:rFonts w:ascii="Arial" w:eastAsia="Arial" w:hAnsi="Arial" w:cs="Arial"/>
          <w:lang w:val="en-GB" w:eastAsia="ja-JP"/>
        </w:rPr>
      </w:pPr>
    </w:p>
    <w:p w14:paraId="7ACA5BB6" w14:textId="77777777" w:rsidR="000F6625" w:rsidRPr="008743DE" w:rsidDel="0B9E0919" w:rsidRDefault="000F6625" w:rsidP="000F6625">
      <w:pPr>
        <w:jc w:val="both"/>
        <w:rPr>
          <w:lang w:val="en-GB" w:eastAsia="ja-JP"/>
        </w:rPr>
      </w:pPr>
      <w:r w:rsidRPr="008743DE">
        <w:rPr>
          <w:rFonts w:ascii="Arial" w:eastAsia="Arial" w:hAnsi="Arial" w:cs="Arial"/>
          <w:lang w:val="en-GB" w:eastAsia="ja-JP"/>
        </w:rPr>
        <w:t xml:space="preserve">To alleviate the above </w:t>
      </w:r>
      <w:r>
        <w:rPr>
          <w:rFonts w:ascii="Arial" w:eastAsia="Arial" w:hAnsi="Arial" w:cs="Arial"/>
          <w:lang w:val="en-GB" w:eastAsia="ja-JP"/>
        </w:rPr>
        <w:t>issue</w:t>
      </w:r>
      <w:r w:rsidRPr="008743DE">
        <w:rPr>
          <w:rFonts w:ascii="Arial" w:eastAsia="Arial" w:hAnsi="Arial" w:cs="Arial"/>
          <w:lang w:val="en-GB" w:eastAsia="ja-JP"/>
        </w:rPr>
        <w:t xml:space="preserve">, connected-mode discontinuous reception (C-DRX) </w:t>
      </w:r>
      <w:r>
        <w:rPr>
          <w:rFonts w:ascii="Arial" w:eastAsia="Arial" w:hAnsi="Arial" w:cs="Arial"/>
          <w:lang w:val="en-GB" w:eastAsia="ja-JP"/>
        </w:rPr>
        <w:t>is a key tool</w:t>
      </w:r>
      <w:r w:rsidRPr="008743DE">
        <w:rPr>
          <w:rFonts w:ascii="Arial" w:eastAsia="Arial" w:hAnsi="Arial" w:cs="Arial"/>
          <w:lang w:val="en-GB" w:eastAsia="ja-JP"/>
        </w:rPr>
        <w:t xml:space="preserve"> </w:t>
      </w:r>
      <w:r>
        <w:rPr>
          <w:rFonts w:ascii="Arial" w:eastAsia="Arial" w:hAnsi="Arial" w:cs="Arial"/>
          <w:lang w:val="en-GB" w:eastAsia="ja-JP"/>
        </w:rPr>
        <w:t>available from Rel-15</w:t>
      </w:r>
      <w:r w:rsidRPr="008743DE">
        <w:rPr>
          <w:rFonts w:ascii="Arial" w:eastAsia="Arial" w:hAnsi="Arial" w:cs="Arial"/>
          <w:lang w:val="en-GB" w:eastAsia="ja-JP"/>
        </w:rPr>
        <w:t xml:space="preserve">.  </w:t>
      </w:r>
      <w:r>
        <w:rPr>
          <w:rFonts w:ascii="Arial" w:eastAsia="Arial" w:hAnsi="Arial" w:cs="Arial"/>
          <w:lang w:val="en-GB" w:eastAsia="ja-JP"/>
        </w:rPr>
        <w:t>In using C-DRX, a</w:t>
      </w:r>
      <w:r w:rsidRPr="008743DE">
        <w:rPr>
          <w:rFonts w:ascii="Arial" w:eastAsia="Arial" w:hAnsi="Arial" w:cs="Arial"/>
          <w:lang w:val="en-GB" w:eastAsia="ja-JP"/>
        </w:rPr>
        <w:t xml:space="preserve"> trade-off exists between balancing UE power-consumption, latency and the corresponding impact on network performance.  The choice of the DRX parameters </w:t>
      </w:r>
      <w:r>
        <w:rPr>
          <w:rFonts w:ascii="Arial" w:eastAsia="Arial" w:hAnsi="Arial" w:cs="Arial"/>
          <w:lang w:val="en-GB" w:eastAsia="ja-JP"/>
        </w:rPr>
        <w:t>can</w:t>
      </w:r>
      <w:r w:rsidRPr="008743DE">
        <w:rPr>
          <w:rFonts w:ascii="Arial" w:eastAsia="Arial" w:hAnsi="Arial" w:cs="Arial"/>
          <w:lang w:val="en-GB" w:eastAsia="ja-JP"/>
        </w:rPr>
        <w:t xml:space="preserve"> also be </w:t>
      </w:r>
      <w:r>
        <w:rPr>
          <w:rFonts w:ascii="Arial" w:eastAsia="Arial" w:hAnsi="Arial" w:cs="Arial"/>
          <w:lang w:val="en-GB" w:eastAsia="ja-JP"/>
        </w:rPr>
        <w:t>shap</w:t>
      </w:r>
      <w:r w:rsidRPr="008743DE">
        <w:rPr>
          <w:rFonts w:ascii="Arial" w:eastAsia="Arial" w:hAnsi="Arial" w:cs="Arial"/>
          <w:lang w:val="en-GB" w:eastAsia="ja-JP"/>
        </w:rPr>
        <w:t>ed by the traffic that the UE expects</w:t>
      </w:r>
      <w:r>
        <w:rPr>
          <w:rFonts w:ascii="Arial" w:eastAsia="Arial" w:hAnsi="Arial" w:cs="Arial"/>
          <w:lang w:val="en-GB" w:eastAsia="ja-JP"/>
        </w:rPr>
        <w:t>, and reducing the active time when there is no data to send to the UE can be beneficial</w:t>
      </w:r>
      <w:r w:rsidRPr="008743DE">
        <w:rPr>
          <w:rFonts w:ascii="Arial" w:eastAsia="Arial" w:hAnsi="Arial" w:cs="Arial"/>
          <w:lang w:val="en-GB" w:eastAsia="ja-JP"/>
        </w:rPr>
        <w:t xml:space="preserve">.  </w:t>
      </w:r>
    </w:p>
    <w:p w14:paraId="402D613C" w14:textId="77777777" w:rsidR="000F6625" w:rsidRPr="007326F0" w:rsidRDefault="000F6625" w:rsidP="000F6625">
      <w:pPr>
        <w:pStyle w:val="Observation"/>
      </w:pPr>
      <w:bookmarkStart w:id="2" w:name="_Toc525918108"/>
      <w:r w:rsidRPr="007326F0">
        <w:t>C-DRX can help reduce the number of PDCCH monitoring instances.</w:t>
      </w:r>
      <w:bookmarkEnd w:id="2"/>
      <w:r w:rsidRPr="007326F0">
        <w:t xml:space="preserve"> </w:t>
      </w:r>
      <w:bookmarkStart w:id="3" w:name="_Toc525315720"/>
      <w:bookmarkEnd w:id="3"/>
    </w:p>
    <w:p w14:paraId="27F8080D" w14:textId="77777777" w:rsidR="000F6625" w:rsidRPr="007326F0" w:rsidRDefault="000F6625" w:rsidP="000F6625">
      <w:pPr>
        <w:pStyle w:val="Observation"/>
      </w:pPr>
      <w:bookmarkStart w:id="4" w:name="_Toc525918109"/>
      <w:r w:rsidRPr="007326F0">
        <w:t>Reducing the number of blind decodes can improve power</w:t>
      </w:r>
      <w:r w:rsidRPr="66E36976">
        <w:t xml:space="preserve"> </w:t>
      </w:r>
      <w:r w:rsidRPr="007326F0">
        <w:t>consumption characteristics of the UE.</w:t>
      </w:r>
      <w:bookmarkEnd w:id="4"/>
      <w:r w:rsidRPr="007326F0">
        <w:t xml:space="preserve">  </w:t>
      </w:r>
    </w:p>
    <w:p w14:paraId="7159989C" w14:textId="77777777" w:rsidR="000F6625" w:rsidRPr="008743DE" w:rsidRDefault="000F6625" w:rsidP="000F6625">
      <w:pPr>
        <w:pStyle w:val="Heading3"/>
        <w:numPr>
          <w:ilvl w:val="1"/>
          <w:numId w:val="5"/>
        </w:numPr>
        <w:jc w:val="both"/>
      </w:pPr>
      <w:bookmarkStart w:id="5" w:name="_Toc525315730"/>
      <w:bookmarkStart w:id="6" w:name="_Toc525315731"/>
      <w:bookmarkStart w:id="7" w:name="_Toc525315732"/>
      <w:bookmarkStart w:id="8" w:name="_Toc525315733"/>
      <w:bookmarkStart w:id="9" w:name="_Toc525315734"/>
      <w:bookmarkStart w:id="10" w:name="_Toc525315735"/>
      <w:bookmarkEnd w:id="5"/>
      <w:bookmarkEnd w:id="6"/>
      <w:bookmarkEnd w:id="7"/>
      <w:bookmarkEnd w:id="8"/>
      <w:bookmarkEnd w:id="9"/>
      <w:bookmarkEnd w:id="10"/>
      <w:r w:rsidRPr="008743DE">
        <w:rPr>
          <w:lang w:val="en-US"/>
        </w:rPr>
        <w:t xml:space="preserve">WUS/GTS Based Techniques </w:t>
      </w:r>
    </w:p>
    <w:p w14:paraId="15409A3A" w14:textId="77777777" w:rsidR="000F6625" w:rsidRPr="00C67D51" w:rsidRDefault="000F6625" w:rsidP="000F6625">
      <w:pPr>
        <w:spacing w:after="0"/>
        <w:jc w:val="both"/>
        <w:rPr>
          <w:rFonts w:ascii="Arial" w:eastAsia="Arial" w:hAnsi="Arial" w:cs="Arial"/>
          <w:lang w:val="en-GB" w:eastAsia="ja-JP"/>
        </w:rPr>
      </w:pPr>
      <w:r w:rsidRPr="00C67D51">
        <w:rPr>
          <w:rFonts w:ascii="Arial" w:eastAsia="Arial" w:hAnsi="Arial" w:cs="Arial"/>
          <w:lang w:val="en-GB" w:eastAsia="ja-JP"/>
        </w:rPr>
        <w:t xml:space="preserve">Power saving signals such as the wake-up signal (WUS) signal, </w:t>
      </w:r>
      <w:r>
        <w:rPr>
          <w:rFonts w:ascii="Arial" w:eastAsia="Arial" w:hAnsi="Arial" w:cs="Arial"/>
          <w:lang w:val="en-GB" w:eastAsia="ja-JP"/>
        </w:rPr>
        <w:t xml:space="preserve">and </w:t>
      </w:r>
      <w:r w:rsidRPr="00C67D51">
        <w:rPr>
          <w:rFonts w:ascii="Arial" w:eastAsia="Arial" w:hAnsi="Arial" w:cs="Arial"/>
          <w:lang w:val="en-GB" w:eastAsia="ja-JP"/>
        </w:rPr>
        <w:t xml:space="preserve">go-to-sleep (GTS) signal </w:t>
      </w:r>
      <w:r>
        <w:rPr>
          <w:rFonts w:ascii="Arial" w:eastAsia="Arial" w:hAnsi="Arial" w:cs="Arial"/>
          <w:lang w:val="en-GB" w:eastAsia="ja-JP"/>
        </w:rPr>
        <w:t>can also be studied for UE power savings</w:t>
      </w:r>
      <w:r w:rsidRPr="00C67D51">
        <w:rPr>
          <w:rFonts w:ascii="Arial" w:eastAsia="Arial" w:hAnsi="Arial" w:cs="Arial"/>
          <w:lang w:val="en-GB" w:eastAsia="ja-JP"/>
        </w:rPr>
        <w:t>. WUS</w:t>
      </w:r>
      <w:r>
        <w:rPr>
          <w:rFonts w:ascii="Arial" w:eastAsia="Arial" w:hAnsi="Arial" w:cs="Arial"/>
          <w:lang w:val="en-GB" w:eastAsia="ja-JP"/>
        </w:rPr>
        <w:t xml:space="preserve"> introduced </w:t>
      </w:r>
      <w:r w:rsidRPr="00C67D51">
        <w:rPr>
          <w:rFonts w:ascii="Arial" w:eastAsia="Arial" w:hAnsi="Arial" w:cs="Arial"/>
          <w:lang w:val="en-GB" w:eastAsia="ja-JP"/>
        </w:rPr>
        <w:t>for NB-IoT address</w:t>
      </w:r>
      <w:r>
        <w:rPr>
          <w:rFonts w:ascii="Arial" w:eastAsia="Arial" w:hAnsi="Arial" w:cs="Arial"/>
          <w:lang w:val="en-GB" w:eastAsia="ja-JP"/>
        </w:rPr>
        <w:t>es</w:t>
      </w:r>
      <w:r w:rsidRPr="00C67D51">
        <w:rPr>
          <w:rFonts w:ascii="Arial" w:eastAsia="Arial" w:hAnsi="Arial" w:cs="Arial"/>
          <w:lang w:val="en-GB" w:eastAsia="ja-JP"/>
        </w:rPr>
        <w:t xml:space="preserve"> a different use-case compared to </w:t>
      </w:r>
      <w:proofErr w:type="spellStart"/>
      <w:r w:rsidRPr="00C67D51">
        <w:rPr>
          <w:rFonts w:ascii="Arial" w:eastAsia="Arial" w:hAnsi="Arial" w:cs="Arial"/>
          <w:lang w:val="en-GB" w:eastAsia="ja-JP"/>
        </w:rPr>
        <w:t>eMBB</w:t>
      </w:r>
      <w:proofErr w:type="spellEnd"/>
      <w:r w:rsidRPr="00C67D51">
        <w:rPr>
          <w:rFonts w:ascii="Arial" w:eastAsia="Arial" w:hAnsi="Arial" w:cs="Arial"/>
          <w:lang w:val="en-GB" w:eastAsia="ja-JP"/>
        </w:rPr>
        <w:t xml:space="preserve">. </w:t>
      </w:r>
      <w:r>
        <w:rPr>
          <w:rFonts w:ascii="Arial" w:eastAsia="Arial" w:hAnsi="Arial" w:cs="Arial"/>
          <w:lang w:val="en-GB" w:eastAsia="ja-JP"/>
        </w:rPr>
        <w:t>An</w:t>
      </w:r>
      <w:r w:rsidRPr="00C67D51">
        <w:rPr>
          <w:rFonts w:ascii="Arial" w:eastAsia="Arial" w:hAnsi="Arial" w:cs="Arial"/>
          <w:lang w:val="en-GB" w:eastAsia="ja-JP"/>
        </w:rPr>
        <w:t xml:space="preserve"> NB-IoT device is typically in a sleep state for </w:t>
      </w:r>
      <w:r>
        <w:rPr>
          <w:rFonts w:ascii="Arial" w:eastAsia="Arial" w:hAnsi="Arial" w:cs="Arial"/>
          <w:lang w:val="en-GB" w:eastAsia="ja-JP"/>
        </w:rPr>
        <w:t xml:space="preserve">very </w:t>
      </w:r>
      <w:r w:rsidRPr="00C67D51">
        <w:rPr>
          <w:rFonts w:ascii="Arial" w:eastAsia="Arial" w:hAnsi="Arial" w:cs="Arial"/>
          <w:lang w:val="en-GB" w:eastAsia="ja-JP"/>
        </w:rPr>
        <w:t xml:space="preserve">long periods of time and, thus, can be expected to be out-of-sync after waking up. For </w:t>
      </w:r>
      <w:r>
        <w:rPr>
          <w:rFonts w:ascii="Arial" w:eastAsia="Arial" w:hAnsi="Arial" w:cs="Arial"/>
          <w:lang w:val="en-GB" w:eastAsia="ja-JP"/>
        </w:rPr>
        <w:t>NR,</w:t>
      </w:r>
      <w:r w:rsidRPr="00C67D51">
        <w:rPr>
          <w:rFonts w:ascii="Arial" w:eastAsia="Arial" w:hAnsi="Arial" w:cs="Arial"/>
          <w:lang w:val="en-GB" w:eastAsia="ja-JP"/>
        </w:rPr>
        <w:t xml:space="preserve"> connected mode </w:t>
      </w:r>
      <w:proofErr w:type="spellStart"/>
      <w:r w:rsidRPr="00C67D51">
        <w:rPr>
          <w:rFonts w:ascii="Arial" w:eastAsia="Arial" w:hAnsi="Arial" w:cs="Arial"/>
          <w:lang w:val="en-GB" w:eastAsia="ja-JP"/>
        </w:rPr>
        <w:t>eMBB</w:t>
      </w:r>
      <w:proofErr w:type="spellEnd"/>
      <w:r w:rsidRPr="00C67D51">
        <w:rPr>
          <w:rFonts w:ascii="Arial" w:eastAsia="Arial" w:hAnsi="Arial" w:cs="Arial"/>
          <w:lang w:val="en-GB" w:eastAsia="ja-JP"/>
        </w:rPr>
        <w:t xml:space="preserve"> use case, this should not be the case</w:t>
      </w:r>
      <w:r>
        <w:rPr>
          <w:rFonts w:ascii="Arial" w:eastAsia="Arial" w:hAnsi="Arial" w:cs="Arial"/>
          <w:lang w:val="en-GB" w:eastAsia="ja-JP"/>
        </w:rPr>
        <w:t>, and hence WUS/GTS characteristics and design criteria for NR UE can be quite different.</w:t>
      </w:r>
    </w:p>
    <w:p w14:paraId="6A6958CB" w14:textId="77777777" w:rsidR="000F6625" w:rsidRPr="00C67D51" w:rsidRDefault="000F6625" w:rsidP="000F6625">
      <w:pPr>
        <w:pStyle w:val="paragraph"/>
        <w:spacing w:before="0" w:beforeAutospacing="0" w:after="0" w:afterAutospacing="0"/>
        <w:jc w:val="both"/>
        <w:rPr>
          <w:rFonts w:ascii="Arial" w:eastAsia="Arial" w:hAnsi="Arial" w:cs="Arial"/>
          <w:sz w:val="22"/>
          <w:szCs w:val="22"/>
          <w:lang w:eastAsia="ja-JP"/>
        </w:rPr>
      </w:pPr>
    </w:p>
    <w:p w14:paraId="668046A6" w14:textId="77777777" w:rsidR="000F6625" w:rsidRPr="00C67D51" w:rsidRDefault="000F6625" w:rsidP="000F6625">
      <w:pPr>
        <w:spacing w:after="0"/>
        <w:jc w:val="both"/>
        <w:rPr>
          <w:rFonts w:ascii="Arial" w:eastAsia="Arial" w:hAnsi="Arial" w:cs="Arial"/>
          <w:lang w:val="en-GB" w:eastAsia="ja-JP"/>
        </w:rPr>
      </w:pPr>
      <w:r>
        <w:rPr>
          <w:rFonts w:ascii="Arial" w:eastAsia="Arial" w:hAnsi="Arial" w:cs="Arial"/>
          <w:lang w:val="en-GB" w:eastAsia="ja-JP"/>
        </w:rPr>
        <w:t xml:space="preserve">A </w:t>
      </w:r>
      <w:r w:rsidRPr="00C67D51">
        <w:rPr>
          <w:rFonts w:ascii="Arial" w:eastAsia="Arial" w:hAnsi="Arial" w:cs="Arial"/>
          <w:lang w:val="en-GB" w:eastAsia="ja-JP"/>
        </w:rPr>
        <w:t>WUS</w:t>
      </w:r>
      <w:r>
        <w:rPr>
          <w:rFonts w:ascii="Arial" w:eastAsia="Arial" w:hAnsi="Arial" w:cs="Arial"/>
          <w:lang w:val="en-GB" w:eastAsia="ja-JP"/>
        </w:rPr>
        <w:t xml:space="preserve"> that can be monitored with lower power (even in DRX) can </w:t>
      </w:r>
      <w:r w:rsidRPr="00C67D51">
        <w:rPr>
          <w:rFonts w:ascii="Arial" w:eastAsia="Arial" w:hAnsi="Arial" w:cs="Arial"/>
          <w:lang w:val="en-GB" w:eastAsia="ja-JP"/>
        </w:rPr>
        <w:t>prevent the UE from waking up</w:t>
      </w:r>
      <w:r>
        <w:rPr>
          <w:rFonts w:ascii="Arial" w:eastAsia="Arial" w:hAnsi="Arial" w:cs="Arial"/>
          <w:lang w:val="en-GB" w:eastAsia="ja-JP"/>
        </w:rPr>
        <w:t xml:space="preserve"> to monitor PDCCH</w:t>
      </w:r>
      <w:r w:rsidRPr="00C67D51">
        <w:rPr>
          <w:rFonts w:ascii="Arial" w:eastAsia="Arial" w:hAnsi="Arial" w:cs="Arial"/>
          <w:lang w:val="en-GB" w:eastAsia="ja-JP"/>
        </w:rPr>
        <w:t xml:space="preserve"> after a short C-DRX while no grant is provided, and </w:t>
      </w:r>
      <w:r>
        <w:rPr>
          <w:rFonts w:ascii="Arial" w:eastAsia="Arial" w:hAnsi="Arial" w:cs="Arial"/>
          <w:lang w:val="en-GB" w:eastAsia="ja-JP"/>
        </w:rPr>
        <w:t xml:space="preserve">can also </w:t>
      </w:r>
      <w:r w:rsidRPr="00C67D51">
        <w:rPr>
          <w:rFonts w:ascii="Arial" w:eastAsia="Arial" w:hAnsi="Arial" w:cs="Arial"/>
          <w:lang w:val="en-GB" w:eastAsia="ja-JP"/>
        </w:rPr>
        <w:t xml:space="preserve">reduce latency in case of long-DRX. </w:t>
      </w:r>
      <w:r>
        <w:rPr>
          <w:rFonts w:ascii="Arial" w:eastAsia="Arial" w:hAnsi="Arial" w:cs="Arial"/>
          <w:lang w:val="en-GB" w:eastAsia="ja-JP"/>
        </w:rPr>
        <w:t xml:space="preserve">Thus, using a suitably designed WUS signal, </w:t>
      </w:r>
      <w:proofErr w:type="spellStart"/>
      <w:r w:rsidRPr="00C67D51">
        <w:rPr>
          <w:rFonts w:ascii="Arial" w:eastAsia="Arial" w:hAnsi="Arial" w:cs="Arial"/>
          <w:lang w:val="en-GB" w:eastAsia="ja-JP"/>
        </w:rPr>
        <w:t>gNB</w:t>
      </w:r>
      <w:proofErr w:type="spellEnd"/>
      <w:r w:rsidRPr="00C67D51">
        <w:rPr>
          <w:rFonts w:ascii="Arial" w:eastAsia="Arial" w:hAnsi="Arial" w:cs="Arial"/>
          <w:lang w:val="en-GB" w:eastAsia="ja-JP"/>
        </w:rPr>
        <w:t xml:space="preserve"> could </w:t>
      </w:r>
      <w:r>
        <w:rPr>
          <w:rFonts w:ascii="Arial" w:eastAsia="Arial" w:hAnsi="Arial" w:cs="Arial"/>
          <w:lang w:val="en-GB" w:eastAsia="ja-JP"/>
        </w:rPr>
        <w:t>aid</w:t>
      </w:r>
      <w:r w:rsidRPr="00C67D51">
        <w:rPr>
          <w:rFonts w:ascii="Arial" w:eastAsia="Arial" w:hAnsi="Arial" w:cs="Arial"/>
          <w:lang w:val="en-GB" w:eastAsia="ja-JP"/>
        </w:rPr>
        <w:t xml:space="preserve"> UE power </w:t>
      </w:r>
      <w:r>
        <w:rPr>
          <w:rFonts w:ascii="Arial" w:eastAsia="Arial" w:hAnsi="Arial" w:cs="Arial"/>
          <w:lang w:val="en-GB" w:eastAsia="ja-JP"/>
        </w:rPr>
        <w:t>savings</w:t>
      </w:r>
      <w:r w:rsidRPr="00C67D51">
        <w:rPr>
          <w:rFonts w:ascii="Arial" w:eastAsia="Arial" w:hAnsi="Arial" w:cs="Arial"/>
          <w:lang w:val="en-GB" w:eastAsia="ja-JP"/>
        </w:rPr>
        <w:t xml:space="preserve"> and even potentially </w:t>
      </w:r>
      <w:r>
        <w:rPr>
          <w:rFonts w:ascii="Arial" w:eastAsia="Arial" w:hAnsi="Arial" w:cs="Arial"/>
          <w:lang w:val="en-GB" w:eastAsia="ja-JP"/>
        </w:rPr>
        <w:t xml:space="preserve">reducing </w:t>
      </w:r>
      <w:r w:rsidRPr="00C67D51">
        <w:rPr>
          <w:rFonts w:ascii="Arial" w:eastAsia="Arial" w:hAnsi="Arial" w:cs="Arial"/>
          <w:lang w:val="en-GB" w:eastAsia="ja-JP"/>
        </w:rPr>
        <w:t xml:space="preserve">latency. </w:t>
      </w:r>
    </w:p>
    <w:p w14:paraId="62234584" w14:textId="77777777" w:rsidR="000F6625" w:rsidRDefault="000F6625" w:rsidP="000F6625">
      <w:pPr>
        <w:spacing w:after="0"/>
        <w:jc w:val="both"/>
        <w:rPr>
          <w:lang w:val="en-GB" w:eastAsia="ja-JP"/>
        </w:rPr>
      </w:pPr>
    </w:p>
    <w:p w14:paraId="7E2EB26A" w14:textId="77777777" w:rsidR="000F6625" w:rsidRDefault="000F6625" w:rsidP="000F6625">
      <w:pPr>
        <w:pStyle w:val="Observation"/>
        <w:spacing w:after="0"/>
      </w:pPr>
      <w:bookmarkStart w:id="11" w:name="_Toc525918110"/>
      <w:r>
        <w:t>A short C-DRX may not reduce the number of PDCCH monitoring instances while a long C-DRX can increase the latency. A WUS/GTS mechanism adapting C-DRX may help power consumption reduction.</w:t>
      </w:r>
      <w:bookmarkEnd w:id="11"/>
    </w:p>
    <w:p w14:paraId="607F8810" w14:textId="77777777" w:rsidR="000F6625" w:rsidRDefault="000F6625" w:rsidP="000F6625">
      <w:pPr>
        <w:pStyle w:val="Observation"/>
        <w:numPr>
          <w:ilvl w:val="0"/>
          <w:numId w:val="0"/>
        </w:numPr>
        <w:spacing w:after="0"/>
        <w:rPr>
          <w:b w:val="0"/>
          <w:lang w:val="en-GB"/>
        </w:rPr>
      </w:pPr>
      <w:bookmarkStart w:id="12" w:name="_Toc525917249"/>
    </w:p>
    <w:p w14:paraId="1793BBE3" w14:textId="77777777" w:rsidR="000F6625" w:rsidRPr="00263F0C" w:rsidRDefault="000F6625" w:rsidP="000F6625">
      <w:pPr>
        <w:pStyle w:val="Observation"/>
        <w:numPr>
          <w:ilvl w:val="0"/>
          <w:numId w:val="0"/>
        </w:numPr>
        <w:spacing w:after="0"/>
        <w:rPr>
          <w:b w:val="0"/>
          <w:lang w:val="en-GB"/>
        </w:rPr>
      </w:pPr>
      <w:bookmarkStart w:id="13" w:name="_Toc525918111"/>
      <w:r w:rsidRPr="00263F0C">
        <w:rPr>
          <w:b w:val="0"/>
          <w:lang w:val="en-GB"/>
        </w:rPr>
        <w:t xml:space="preserve">Based on the above, </w:t>
      </w:r>
      <w:r>
        <w:rPr>
          <w:b w:val="0"/>
          <w:lang w:val="en-GB"/>
        </w:rPr>
        <w:t>we based the following proposals:</w:t>
      </w:r>
      <w:bookmarkEnd w:id="12"/>
      <w:bookmarkEnd w:id="13"/>
    </w:p>
    <w:p w14:paraId="199BA06D" w14:textId="77777777" w:rsidR="000F6625" w:rsidRDefault="000F6625" w:rsidP="000F6625">
      <w:pPr>
        <w:pStyle w:val="Observation"/>
        <w:numPr>
          <w:ilvl w:val="0"/>
          <w:numId w:val="0"/>
        </w:numPr>
        <w:spacing w:after="0"/>
        <w:rPr>
          <w:lang w:val="en-GB"/>
        </w:rPr>
      </w:pPr>
    </w:p>
    <w:p w14:paraId="0266287A" w14:textId="77777777" w:rsidR="000F6625" w:rsidRDefault="000F6625" w:rsidP="000F6625">
      <w:pPr>
        <w:pStyle w:val="Proposal"/>
        <w:numPr>
          <w:ilvl w:val="0"/>
          <w:numId w:val="6"/>
        </w:numPr>
      </w:pPr>
      <w:r>
        <w:t>RAN1 should primarily focus on the techniques which reduce UE active time for power saving.</w:t>
      </w:r>
    </w:p>
    <w:p w14:paraId="242B909C" w14:textId="77777777" w:rsidR="000F6625" w:rsidRDefault="000F6625" w:rsidP="000F6625">
      <w:pPr>
        <w:pStyle w:val="Proposal"/>
      </w:pPr>
      <w:r>
        <w:t>RAN1 should study PDCCH monitoring occasions reduction, including</w:t>
      </w:r>
    </w:p>
    <w:p w14:paraId="365784AB" w14:textId="77777777" w:rsidR="000F6625" w:rsidRDefault="000F6625" w:rsidP="000F6625">
      <w:pPr>
        <w:pStyle w:val="Proposal"/>
        <w:numPr>
          <w:ilvl w:val="0"/>
          <w:numId w:val="4"/>
        </w:numPr>
      </w:pPr>
      <w:r>
        <w:t>C</w:t>
      </w:r>
      <w:r w:rsidRPr="645F0FB6">
        <w:t xml:space="preserve">hoice of C-DRX parameters </w:t>
      </w:r>
      <w:r>
        <w:t>that can</w:t>
      </w:r>
      <w:r w:rsidRPr="645F0FB6">
        <w:t xml:space="preserve"> </w:t>
      </w:r>
      <w:r>
        <w:t>take into account</w:t>
      </w:r>
      <w:r w:rsidRPr="645F0FB6">
        <w:t xml:space="preserve"> various traffic types, potential UE power savings, latency incurred and impact on NW performance.</w:t>
      </w:r>
      <w:r>
        <w:t xml:space="preserve"> </w:t>
      </w:r>
    </w:p>
    <w:p w14:paraId="5689765A" w14:textId="77777777" w:rsidR="000F6625" w:rsidRDefault="000F6625" w:rsidP="000F6625">
      <w:pPr>
        <w:pStyle w:val="Proposal"/>
        <w:numPr>
          <w:ilvl w:val="0"/>
          <w:numId w:val="4"/>
        </w:numPr>
      </w:pPr>
      <w:r>
        <w:t>Techniques to reduce the number of blind decodes.</w:t>
      </w:r>
    </w:p>
    <w:p w14:paraId="728E398D" w14:textId="77777777" w:rsidR="000F6625" w:rsidRPr="009D4485" w:rsidRDefault="000F6625" w:rsidP="000F6625">
      <w:pPr>
        <w:pStyle w:val="Proposal"/>
        <w:numPr>
          <w:ilvl w:val="0"/>
          <w:numId w:val="4"/>
        </w:numPr>
        <w:spacing w:after="0"/>
        <w:rPr>
          <w:rStyle w:val="normaltextrun"/>
          <w:lang w:val="en-GB"/>
        </w:rPr>
      </w:pPr>
      <w:r>
        <w:rPr>
          <w:rStyle w:val="normaltextrun"/>
          <w:rFonts w:eastAsia="Arial" w:cs="Arial"/>
          <w:color w:val="000000" w:themeColor="text1"/>
          <w:lang w:val="en-GB"/>
        </w:rPr>
        <w:t>WUS/GTS t</w:t>
      </w:r>
      <w:r w:rsidRPr="008743DE">
        <w:rPr>
          <w:rStyle w:val="normaltextrun"/>
          <w:rFonts w:eastAsia="Arial" w:cs="Arial"/>
          <w:color w:val="000000" w:themeColor="text1"/>
          <w:lang w:val="en-GB"/>
        </w:rPr>
        <w:t>echniques facilitating low</w:t>
      </w:r>
      <w:r>
        <w:rPr>
          <w:rStyle w:val="normaltextrun"/>
          <w:rFonts w:eastAsia="Arial" w:cs="Arial"/>
          <w:color w:val="000000" w:themeColor="text1"/>
          <w:lang w:val="en-GB"/>
        </w:rPr>
        <w:t>er</w:t>
      </w:r>
      <w:r w:rsidRPr="008743DE">
        <w:rPr>
          <w:rStyle w:val="normaltextrun"/>
          <w:rFonts w:eastAsia="Arial" w:cs="Arial"/>
          <w:color w:val="000000" w:themeColor="text1"/>
          <w:lang w:val="en-GB"/>
        </w:rPr>
        <w:t xml:space="preserve"> power consumption for PDCCH monitoring. </w:t>
      </w:r>
    </w:p>
    <w:p w14:paraId="5542D4C7" w14:textId="77777777" w:rsidR="000F6625" w:rsidRPr="008743DE" w:rsidRDefault="000F6625" w:rsidP="000F6625">
      <w:pPr>
        <w:pStyle w:val="Observation"/>
        <w:numPr>
          <w:ilvl w:val="0"/>
          <w:numId w:val="0"/>
        </w:numPr>
        <w:spacing w:after="0"/>
        <w:rPr>
          <w:lang w:val="en-GB"/>
        </w:rPr>
      </w:pPr>
    </w:p>
    <w:p w14:paraId="7FE9A830" w14:textId="77777777" w:rsidR="000F6625" w:rsidRDefault="000F6625" w:rsidP="000F6625">
      <w:pPr>
        <w:pStyle w:val="Heading1"/>
        <w:jc w:val="both"/>
      </w:pPr>
      <w:bookmarkStart w:id="14" w:name="_Toc525315736"/>
      <w:bookmarkStart w:id="15" w:name="_Toc525315737"/>
      <w:bookmarkStart w:id="16" w:name="_Toc525315752"/>
      <w:bookmarkStart w:id="17" w:name="_Toc525315753"/>
      <w:bookmarkStart w:id="18" w:name="_Toc525315754"/>
      <w:bookmarkStart w:id="19" w:name="_Toc525315755"/>
      <w:bookmarkStart w:id="20" w:name="_Toc525315756"/>
      <w:bookmarkStart w:id="21" w:name="_Toc525315757"/>
      <w:bookmarkStart w:id="22" w:name="_Toc525315758"/>
      <w:bookmarkStart w:id="23" w:name="_Toc525315759"/>
      <w:bookmarkStart w:id="24" w:name="_Toc525315760"/>
      <w:bookmarkStart w:id="25" w:name="_Toc525315761"/>
      <w:bookmarkStart w:id="26" w:name="_Toc525315762"/>
      <w:bookmarkStart w:id="27" w:name="_Toc525315764"/>
      <w:bookmarkStart w:id="28" w:name="_Toc52531572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74791">
        <w:t>3 Power Saving Techniques for</w:t>
      </w:r>
      <w:r w:rsidRPr="42866C8F">
        <w:t xml:space="preserve"> </w:t>
      </w:r>
      <w:r>
        <w:t>use of BWP and CA</w:t>
      </w:r>
      <w:r w:rsidRPr="00474791">
        <w:t xml:space="preserve"> </w:t>
      </w:r>
    </w:p>
    <w:p w14:paraId="41E627BB" w14:textId="77777777" w:rsidR="000F6625" w:rsidRPr="00C67D51" w:rsidRDefault="000F6625" w:rsidP="000F6625">
      <w:pPr>
        <w:jc w:val="both"/>
        <w:rPr>
          <w:rFonts w:ascii="Arial" w:hAnsi="Arial" w:cs="Arial"/>
          <w:lang w:val="en-GB" w:eastAsia="ja-JP"/>
        </w:rPr>
      </w:pPr>
      <w:r w:rsidRPr="00C67D51">
        <w:rPr>
          <w:rFonts w:ascii="Arial" w:hAnsi="Arial" w:cs="Arial"/>
          <w:lang w:val="en-GB" w:eastAsia="ja-JP"/>
        </w:rPr>
        <w:t xml:space="preserve">BWP </w:t>
      </w:r>
      <w:r>
        <w:rPr>
          <w:rFonts w:ascii="Arial" w:hAnsi="Arial" w:cs="Arial"/>
          <w:lang w:val="en-GB" w:eastAsia="ja-JP"/>
        </w:rPr>
        <w:t xml:space="preserve">adaptation (such as </w:t>
      </w:r>
      <w:r w:rsidRPr="00C67D51">
        <w:rPr>
          <w:rFonts w:ascii="Arial" w:hAnsi="Arial" w:cs="Arial"/>
          <w:lang w:val="en-GB" w:eastAsia="ja-JP"/>
        </w:rPr>
        <w:t>reducing the BW</w:t>
      </w:r>
      <w:r>
        <w:rPr>
          <w:rFonts w:ascii="Arial" w:hAnsi="Arial" w:cs="Arial"/>
          <w:lang w:val="en-GB" w:eastAsia="ja-JP"/>
        </w:rPr>
        <w:t>)</w:t>
      </w:r>
      <w:r w:rsidRPr="00C67D51">
        <w:rPr>
          <w:rFonts w:ascii="Arial" w:hAnsi="Arial" w:cs="Arial"/>
          <w:lang w:val="en-GB" w:eastAsia="ja-JP"/>
        </w:rPr>
        <w:t xml:space="preserve"> </w:t>
      </w:r>
      <w:r>
        <w:rPr>
          <w:rFonts w:ascii="Arial" w:hAnsi="Arial" w:cs="Arial"/>
          <w:lang w:val="en-GB" w:eastAsia="ja-JP"/>
        </w:rPr>
        <w:t>can</w:t>
      </w:r>
      <w:r w:rsidRPr="00C67D51">
        <w:rPr>
          <w:rFonts w:ascii="Arial" w:hAnsi="Arial" w:cs="Arial"/>
          <w:lang w:val="en-GB" w:eastAsia="ja-JP"/>
        </w:rPr>
        <w:t xml:space="preserve"> lead to lower power consumption</w:t>
      </w:r>
      <w:r>
        <w:rPr>
          <w:rFonts w:ascii="Arial" w:hAnsi="Arial" w:cs="Arial"/>
          <w:lang w:val="en-GB" w:eastAsia="ja-JP"/>
        </w:rPr>
        <w:t>, and Rel-15 design includes both RRC-based and dynamic BWP switching</w:t>
      </w:r>
      <w:r w:rsidRPr="00C67D51">
        <w:rPr>
          <w:rFonts w:ascii="Arial" w:hAnsi="Arial" w:cs="Arial"/>
          <w:lang w:val="en-GB" w:eastAsia="ja-JP"/>
        </w:rPr>
        <w:t xml:space="preserve">. </w:t>
      </w:r>
      <w:r>
        <w:rPr>
          <w:rFonts w:ascii="Arial" w:hAnsi="Arial" w:cs="Arial"/>
          <w:lang w:val="en-GB" w:eastAsia="ja-JP"/>
        </w:rPr>
        <w:t>For power savings, UE can</w:t>
      </w:r>
      <w:r w:rsidRPr="00C67D51">
        <w:rPr>
          <w:rFonts w:ascii="Arial" w:hAnsi="Arial" w:cs="Arial"/>
          <w:lang w:val="en-GB" w:eastAsia="ja-JP"/>
        </w:rPr>
        <w:t xml:space="preserve"> use a lower BW for PDCCH and then move to higher BW for PDSCH reception. </w:t>
      </w:r>
      <w:r>
        <w:rPr>
          <w:rFonts w:ascii="Arial" w:hAnsi="Arial" w:cs="Arial"/>
          <w:lang w:val="en-GB" w:eastAsia="ja-JP"/>
        </w:rPr>
        <w:t xml:space="preserve">However, given UE has to remain active during BWP switching, the BWP switching delay by can increase UE power consumption. </w:t>
      </w:r>
    </w:p>
    <w:p w14:paraId="358F1929" w14:textId="77777777" w:rsidR="000F6625" w:rsidRPr="00C67D51" w:rsidRDefault="000F6625" w:rsidP="000F6625">
      <w:pPr>
        <w:jc w:val="both"/>
        <w:rPr>
          <w:rFonts w:ascii="Arial" w:hAnsi="Arial" w:cs="Arial"/>
          <w:lang w:val="en-GB" w:eastAsia="ja-JP"/>
        </w:rPr>
      </w:pPr>
      <w:r>
        <w:rPr>
          <w:rFonts w:ascii="Arial" w:hAnsi="Arial" w:cs="Arial"/>
          <w:lang w:val="en-GB" w:eastAsia="ja-JP"/>
        </w:rPr>
        <w:t xml:space="preserve">For </w:t>
      </w:r>
      <w:r w:rsidRPr="00C67D51">
        <w:rPr>
          <w:rFonts w:ascii="Arial" w:hAnsi="Arial" w:cs="Arial"/>
          <w:lang w:val="en-GB" w:eastAsia="ja-JP"/>
        </w:rPr>
        <w:t>CA</w:t>
      </w:r>
      <w:r>
        <w:rPr>
          <w:rFonts w:ascii="Arial" w:hAnsi="Arial" w:cs="Arial"/>
          <w:lang w:val="en-GB" w:eastAsia="ja-JP"/>
        </w:rPr>
        <w:t>, activation/deactivation is supported in LTE and also in NR for reducing UE power consumption</w:t>
      </w:r>
      <w:r w:rsidRPr="00C67D51">
        <w:rPr>
          <w:rFonts w:ascii="Arial" w:hAnsi="Arial" w:cs="Arial"/>
          <w:lang w:val="en-GB" w:eastAsia="ja-JP"/>
        </w:rPr>
        <w:t xml:space="preserve">. </w:t>
      </w:r>
      <w:r>
        <w:rPr>
          <w:rFonts w:ascii="Arial" w:hAnsi="Arial" w:cs="Arial"/>
          <w:lang w:val="en-GB" w:eastAsia="ja-JP"/>
        </w:rPr>
        <w:t xml:space="preserve">Faster activation/deactivation such as L1-based solutions can be further beneficial for UE power savings </w:t>
      </w:r>
      <w:proofErr w:type="spellStart"/>
      <w:r>
        <w:rPr>
          <w:rFonts w:ascii="Arial" w:hAnsi="Arial" w:cs="Arial"/>
          <w:lang w:val="en-GB" w:eastAsia="ja-JP"/>
        </w:rPr>
        <w:t>though</w:t>
      </w:r>
      <w:proofErr w:type="spellEnd"/>
      <w:r>
        <w:rPr>
          <w:rFonts w:ascii="Arial" w:hAnsi="Arial" w:cs="Arial"/>
          <w:lang w:val="en-GB" w:eastAsia="ja-JP"/>
        </w:rPr>
        <w:t xml:space="preserve"> </w:t>
      </w:r>
      <w:r w:rsidRPr="008C23DD">
        <w:rPr>
          <w:rFonts w:ascii="Arial" w:hAnsi="Arial" w:cs="Arial"/>
          <w:lang w:val="en-GB" w:eastAsia="ja-JP"/>
        </w:rPr>
        <w:t>but enhancements to CA activation/deactivation are part of MR-DC enhancements WI</w:t>
      </w:r>
      <w:r>
        <w:rPr>
          <w:rFonts w:ascii="Arial" w:hAnsi="Arial" w:cs="Arial"/>
          <w:lang w:val="en-GB" w:eastAsia="ja-JP"/>
        </w:rPr>
        <w:t xml:space="preserve">. If </w:t>
      </w:r>
      <w:proofErr w:type="spellStart"/>
      <w:r>
        <w:rPr>
          <w:rFonts w:ascii="Arial" w:hAnsi="Arial" w:cs="Arial"/>
          <w:lang w:val="en-GB" w:eastAsia="ja-JP"/>
        </w:rPr>
        <w:t>gNB</w:t>
      </w:r>
      <w:proofErr w:type="spellEnd"/>
      <w:r>
        <w:rPr>
          <w:rFonts w:ascii="Arial" w:hAnsi="Arial" w:cs="Arial"/>
          <w:lang w:val="en-GB" w:eastAsia="ja-JP"/>
        </w:rPr>
        <w:t xml:space="preserve"> has a lot of data to send to the UE, fast activation/deactivation would allow </w:t>
      </w:r>
      <w:proofErr w:type="spellStart"/>
      <w:r>
        <w:rPr>
          <w:rFonts w:ascii="Arial" w:hAnsi="Arial" w:cs="Arial"/>
          <w:lang w:val="en-GB" w:eastAsia="ja-JP"/>
        </w:rPr>
        <w:t>gNB</w:t>
      </w:r>
      <w:proofErr w:type="spellEnd"/>
      <w:r>
        <w:rPr>
          <w:rFonts w:ascii="Arial" w:hAnsi="Arial" w:cs="Arial"/>
          <w:lang w:val="en-GB" w:eastAsia="ja-JP"/>
        </w:rPr>
        <w:t xml:space="preserve"> to efficiently use of UE’s CA capabilities, while reducing power consumption by quickly deactivating components carriers.</w:t>
      </w:r>
    </w:p>
    <w:p w14:paraId="4DC506C5" w14:textId="77777777" w:rsidR="000F6625" w:rsidRPr="001B4E15" w:rsidRDefault="000F6625" w:rsidP="000F6625">
      <w:pPr>
        <w:pStyle w:val="Observation"/>
      </w:pPr>
      <w:bookmarkStart w:id="29" w:name="_Toc525917250"/>
      <w:bookmarkStart w:id="30" w:name="_Toc525917998"/>
      <w:bookmarkStart w:id="31" w:name="_Toc525918112"/>
      <w:bookmarkStart w:id="32" w:name="_Toc525918113"/>
      <w:bookmarkEnd w:id="29"/>
      <w:bookmarkEnd w:id="30"/>
      <w:bookmarkEnd w:id="31"/>
      <w:r>
        <w:rPr>
          <w:lang w:val="en-GB"/>
        </w:rPr>
        <w:t>BWP adaptation can help in reducing UE power consumption.</w:t>
      </w:r>
      <w:bookmarkEnd w:id="32"/>
    </w:p>
    <w:p w14:paraId="1AA19B58" w14:textId="77777777" w:rsidR="000F6625" w:rsidRDefault="000F6625" w:rsidP="000F6625">
      <w:pPr>
        <w:pStyle w:val="Observation"/>
      </w:pPr>
      <w:bookmarkStart w:id="33" w:name="_Toc525918114"/>
      <w:r>
        <w:rPr>
          <w:lang w:val="en-GB"/>
        </w:rPr>
        <w:t>From power efficiency viewpoint, CA is beneficial when the traffic is sufficiently higher than what an individual carrier can accommodate</w:t>
      </w:r>
      <w:r w:rsidRPr="55184B05">
        <w:t>.</w:t>
      </w:r>
      <w:bookmarkEnd w:id="33"/>
    </w:p>
    <w:p w14:paraId="44D14866" w14:textId="77777777" w:rsidR="000F6625" w:rsidRDefault="000F6625" w:rsidP="000F6625">
      <w:pPr>
        <w:pStyle w:val="Proposal"/>
        <w:ind w:left="1701" w:hanging="1701"/>
      </w:pPr>
      <w:r>
        <w:t>Enhanced BWP switching accommodating faster switching can be considered.</w:t>
      </w:r>
    </w:p>
    <w:p w14:paraId="2BD34B32" w14:textId="77777777" w:rsidR="000F6625" w:rsidRDefault="000F6625" w:rsidP="000F6625">
      <w:pPr>
        <w:pStyle w:val="Heading1"/>
        <w:jc w:val="both"/>
      </w:pPr>
      <w:r w:rsidRPr="00474791">
        <w:t>4 Power Saving Techniques for MIMO</w:t>
      </w:r>
    </w:p>
    <w:p w14:paraId="63F88458" w14:textId="77777777" w:rsidR="000F6625" w:rsidRDefault="000F6625" w:rsidP="000F6625">
      <w:pPr>
        <w:jc w:val="both"/>
        <w:rPr>
          <w:lang w:val="en-GB" w:eastAsia="ja-JP"/>
        </w:rPr>
      </w:pPr>
      <w:r w:rsidRPr="008743DE">
        <w:rPr>
          <w:rFonts w:ascii="Arial" w:eastAsia="Arial" w:hAnsi="Arial" w:cs="Arial"/>
          <w:lang w:val="en-GB" w:eastAsia="ja-JP"/>
        </w:rPr>
        <w:t>MIMO techniques enhance capacity</w:t>
      </w:r>
      <w:r>
        <w:rPr>
          <w:rFonts w:ascii="Arial" w:eastAsia="Arial" w:hAnsi="Arial" w:cs="Arial"/>
          <w:lang w:val="en-GB" w:eastAsia="ja-JP"/>
        </w:rPr>
        <w:t>, coverage</w:t>
      </w:r>
      <w:r w:rsidRPr="008743DE">
        <w:rPr>
          <w:rFonts w:ascii="Arial" w:eastAsia="Arial" w:hAnsi="Arial" w:cs="Arial"/>
          <w:lang w:val="en-GB" w:eastAsia="ja-JP"/>
        </w:rPr>
        <w:t xml:space="preserve"> and spatial resolution for both UE and NW. </w:t>
      </w:r>
      <w:r>
        <w:rPr>
          <w:rFonts w:ascii="Arial" w:eastAsia="Arial" w:hAnsi="Arial" w:cs="Arial"/>
          <w:lang w:val="en-GB" w:eastAsia="ja-JP"/>
        </w:rPr>
        <w:t>While e</w:t>
      </w:r>
      <w:r w:rsidRPr="008743DE">
        <w:rPr>
          <w:rFonts w:ascii="Arial" w:eastAsia="Arial" w:hAnsi="Arial" w:cs="Arial"/>
          <w:lang w:val="en-GB" w:eastAsia="ja-JP"/>
        </w:rPr>
        <w:t>very additional Rx/Tx chain in the UE may potentially increase the power consumption</w:t>
      </w:r>
      <w:r>
        <w:rPr>
          <w:rFonts w:ascii="Arial" w:eastAsia="Arial" w:hAnsi="Arial" w:cs="Arial"/>
          <w:lang w:val="en-GB" w:eastAsia="ja-JP"/>
        </w:rPr>
        <w:t>, it also provides significant benefit to end-user experience (in terms of enhanced data rates, improved coverage, etc)</w:t>
      </w:r>
      <w:r w:rsidRPr="008743DE">
        <w:rPr>
          <w:rFonts w:ascii="Arial" w:eastAsia="Arial" w:hAnsi="Arial" w:cs="Arial"/>
          <w:lang w:val="en-GB" w:eastAsia="ja-JP"/>
        </w:rPr>
        <w:t>.  Use of multiple RF chains in the UE device provides spatial multiplexing and diversity gains. One way to reduce energy consumption in a UE device is to optimize the number of Rx chains used for data communication</w:t>
      </w:r>
      <w:r>
        <w:rPr>
          <w:rFonts w:ascii="Arial" w:eastAsia="Arial" w:hAnsi="Arial" w:cs="Arial"/>
          <w:lang w:val="en-GB" w:eastAsia="ja-JP"/>
        </w:rPr>
        <w:t xml:space="preserve">. </w:t>
      </w:r>
      <w:r w:rsidRPr="00BE5F16">
        <w:rPr>
          <w:rFonts w:ascii="Arial" w:eastAsia="Arial" w:hAnsi="Arial" w:cs="Arial"/>
          <w:lang w:val="en-GB" w:eastAsia="ja-JP"/>
        </w:rPr>
        <w:t xml:space="preserve">Techniques facilitating the UE to reduce  the number of antennas can be considered as long as there is no negative impact on performance metrics including </w:t>
      </w:r>
      <w:r>
        <w:rPr>
          <w:rFonts w:ascii="Arial" w:eastAsia="Arial" w:hAnsi="Arial" w:cs="Arial"/>
          <w:lang w:val="en-GB" w:eastAsia="ja-JP"/>
        </w:rPr>
        <w:t xml:space="preserve">network performance, </w:t>
      </w:r>
      <w:r w:rsidRPr="00BE5F16">
        <w:rPr>
          <w:rFonts w:ascii="Arial" w:eastAsia="Arial" w:hAnsi="Arial" w:cs="Arial"/>
          <w:lang w:val="en-GB" w:eastAsia="ja-JP"/>
        </w:rPr>
        <w:t>data rate, reliability and latency.</w:t>
      </w:r>
    </w:p>
    <w:p w14:paraId="4FFA133D" w14:textId="77777777" w:rsidR="000F6625" w:rsidRDefault="000F6625" w:rsidP="000F6625">
      <w:pPr>
        <w:pStyle w:val="Proposal"/>
        <w:numPr>
          <w:ilvl w:val="0"/>
          <w:numId w:val="0"/>
        </w:numPr>
      </w:pPr>
      <w:bookmarkStart w:id="34" w:name="_Hlk525916287"/>
    </w:p>
    <w:p w14:paraId="47C0DAE2" w14:textId="77777777" w:rsidR="000F6625" w:rsidRDefault="000F6625" w:rsidP="000F6625">
      <w:pPr>
        <w:pStyle w:val="Proposal"/>
        <w:ind w:left="1701" w:hanging="1701"/>
      </w:pPr>
      <w:r w:rsidRPr="00BE5F16">
        <w:lastRenderedPageBreak/>
        <w:t xml:space="preserve">Techniques facilitating the UE to reduce number of antennas can be considered </w:t>
      </w:r>
      <w:r>
        <w:t>if</w:t>
      </w:r>
      <w:r w:rsidRPr="00BE5F16">
        <w:t xml:space="preserve"> there is no negative impact on performance metrics </w:t>
      </w:r>
      <w:r>
        <w:t>including</w:t>
      </w:r>
      <w:r w:rsidRPr="00BE5F16">
        <w:t xml:space="preserve"> </w:t>
      </w:r>
      <w:r w:rsidRPr="00263F0C">
        <w:t xml:space="preserve">network performance, </w:t>
      </w:r>
      <w:r w:rsidRPr="00BE5F16">
        <w:t>data rate, reliability and latency.</w:t>
      </w:r>
      <w:bookmarkEnd w:id="34"/>
    </w:p>
    <w:p w14:paraId="4C99F421" w14:textId="77777777" w:rsidR="000F6625" w:rsidRDefault="000F6625" w:rsidP="000F6625">
      <w:pPr>
        <w:pStyle w:val="Heading1"/>
        <w:jc w:val="both"/>
      </w:pPr>
      <w:r>
        <w:t xml:space="preserve">5 </w:t>
      </w:r>
      <w:r w:rsidRPr="00115EE1">
        <w:t>UE assistance information for power efficient techniques</w:t>
      </w:r>
    </w:p>
    <w:p w14:paraId="493782A2" w14:textId="77777777" w:rsidR="000F6625" w:rsidRDefault="000F6625" w:rsidP="000F6625">
      <w:pPr>
        <w:pStyle w:val="BodyText"/>
        <w:rPr>
          <w:lang w:val="en-GB"/>
        </w:rPr>
      </w:pPr>
      <w:r>
        <w:rPr>
          <w:lang w:val="en-GB"/>
        </w:rPr>
        <w:t>Typically, some aspects of UE power consumption are highly implementation dependent, which can usually include shutting off parts of receiver components when not in use, etc. Some of these are done in network transparent manner. In some cases, UE assistance could potentially provide network with additional information that a network could consider in scheduling UEs. This can include UE capability signalling framework (e.g. support for faster BWP switching, or support of DRX) or via other UE reporting mechanisms (e.g. traffic-based requests). For instance, in NR, for voice traffic, a</w:t>
      </w:r>
      <w:r w:rsidRPr="009F7211">
        <w:rPr>
          <w:lang w:val="en-GB"/>
        </w:rPr>
        <w:t xml:space="preserve"> UE can indicate a desired increment or decrement of the </w:t>
      </w:r>
      <w:r>
        <w:rPr>
          <w:lang w:val="en-GB"/>
        </w:rPr>
        <w:t>C-</w:t>
      </w:r>
      <w:r w:rsidRPr="009F7211">
        <w:rPr>
          <w:lang w:val="en-GB"/>
        </w:rPr>
        <w:t>DRX cycle length in the UE’s delay budget report</w:t>
      </w:r>
      <w:r>
        <w:rPr>
          <w:lang w:val="en-GB"/>
        </w:rPr>
        <w:t xml:space="preserve">. Such UE assistance techniques can be considered for study including UE report of preferred scheduling configuration (e.g. cross-slot scheduling, search space configurations, etc), BWP switching or antenna adaptation. </w:t>
      </w:r>
    </w:p>
    <w:p w14:paraId="719B6939" w14:textId="77777777" w:rsidR="000F6625" w:rsidRPr="00263F0C" w:rsidRDefault="000F6625" w:rsidP="000F6625">
      <w:pPr>
        <w:pStyle w:val="BodyText"/>
        <w:rPr>
          <w:lang w:val="en-GB"/>
        </w:rPr>
      </w:pPr>
    </w:p>
    <w:p w14:paraId="7220B0E1" w14:textId="77777777" w:rsidR="000F6625" w:rsidRPr="00D35B78" w:rsidRDefault="000F6625" w:rsidP="000F6625">
      <w:pPr>
        <w:pStyle w:val="Proposal"/>
        <w:ind w:left="1701" w:hanging="1701"/>
      </w:pPr>
      <w:r>
        <w:t>RAN1 can study the benefits of UE assistance to the network for the following: preferred scheduling configuration (e.g. cross-slot scheduling, search space configurations), enabling of enhanced BWP switching, antenna adaptation.</w:t>
      </w:r>
    </w:p>
    <w:p w14:paraId="6B2EADA2" w14:textId="77777777" w:rsidR="000F6625" w:rsidRDefault="000F6625" w:rsidP="000F6625">
      <w:pPr>
        <w:jc w:val="both"/>
        <w:rPr>
          <w:rFonts w:ascii="Arial" w:hAnsi="Arial" w:cs="Arial"/>
          <w:lang w:val="en-GB" w:eastAsia="ja-JP"/>
        </w:rPr>
      </w:pPr>
    </w:p>
    <w:p w14:paraId="78C81077" w14:textId="77777777" w:rsidR="000F6625" w:rsidRPr="00CE0424" w:rsidRDefault="000F6625" w:rsidP="000F6625">
      <w:pPr>
        <w:pStyle w:val="Heading1"/>
        <w:jc w:val="both"/>
      </w:pPr>
      <w:r w:rsidRPr="00CE0424">
        <w:t>Conclusion</w:t>
      </w:r>
    </w:p>
    <w:p w14:paraId="2E2CA5BC" w14:textId="77777777" w:rsidR="000F6625" w:rsidRPr="009D4485" w:rsidRDefault="000F6625" w:rsidP="000F6625">
      <w:pPr>
        <w:jc w:val="both"/>
        <w:rPr>
          <w:rFonts w:ascii="Arial" w:hAnsi="Arial" w:cs="Arial"/>
          <w:lang w:val="en-GB" w:eastAsia="ja-JP"/>
        </w:rPr>
      </w:pPr>
      <w:r w:rsidRPr="009D4485">
        <w:rPr>
          <w:rFonts w:ascii="Arial" w:hAnsi="Arial" w:cs="Arial"/>
          <w:lang w:val="en-GB" w:eastAsia="ja-JP"/>
        </w:rPr>
        <w:t xml:space="preserve">In </w:t>
      </w:r>
      <w:r>
        <w:rPr>
          <w:rFonts w:ascii="Arial" w:hAnsi="Arial" w:cs="Arial"/>
          <w:lang w:val="en-GB" w:eastAsia="ja-JP"/>
        </w:rPr>
        <w:t>this paper</w:t>
      </w:r>
      <w:r w:rsidRPr="009D4485">
        <w:rPr>
          <w:rFonts w:ascii="Arial" w:hAnsi="Arial" w:cs="Arial"/>
          <w:lang w:val="en-GB" w:eastAsia="ja-JP"/>
        </w:rPr>
        <w:t xml:space="preserve">, the following observations </w:t>
      </w:r>
      <w:r>
        <w:rPr>
          <w:rFonts w:ascii="Arial" w:hAnsi="Arial" w:cs="Arial"/>
          <w:lang w:val="en-GB" w:eastAsia="ja-JP"/>
        </w:rPr>
        <w:t>a</w:t>
      </w:r>
      <w:r w:rsidRPr="009D4485">
        <w:rPr>
          <w:rFonts w:ascii="Arial" w:hAnsi="Arial" w:cs="Arial"/>
          <w:lang w:val="en-GB" w:eastAsia="ja-JP"/>
        </w:rPr>
        <w:t xml:space="preserve">re </w:t>
      </w:r>
      <w:r w:rsidRPr="00D21822">
        <w:rPr>
          <w:rFonts w:ascii="Arial" w:hAnsi="Arial" w:cs="Arial"/>
          <w:lang w:val="en-GB" w:eastAsia="ja-JP"/>
        </w:rPr>
        <w:t>made:</w:t>
      </w:r>
    </w:p>
    <w:p w14:paraId="01DEE48F" w14:textId="77777777" w:rsidR="000F6625" w:rsidRPr="000F6625" w:rsidRDefault="000F6625" w:rsidP="000F6625">
      <w:pPr>
        <w:pStyle w:val="TableofFigures"/>
        <w:tabs>
          <w:tab w:val="right" w:leader="dot" w:pos="9629"/>
        </w:tabs>
        <w:rPr>
          <w:rFonts w:asciiTheme="minorHAnsi" w:eastAsiaTheme="minorEastAsia" w:hAnsiTheme="minorHAnsi"/>
          <w:b w:val="0"/>
          <w:noProof/>
          <w:lang w:eastAsia="en-US"/>
        </w:rPr>
      </w:pPr>
      <w:r w:rsidRPr="000F6625">
        <w:rPr>
          <w:rStyle w:val="Hyperlink"/>
          <w:noProof/>
          <w:color w:val="auto"/>
          <w:u w:val="none"/>
        </w:rPr>
        <w:t>Observation 1</w:t>
      </w:r>
      <w:r w:rsidRPr="000F6625">
        <w:rPr>
          <w:rFonts w:asciiTheme="minorHAnsi" w:eastAsiaTheme="minorEastAsia" w:hAnsiTheme="minorHAnsi"/>
          <w:b w:val="0"/>
          <w:noProof/>
          <w:lang w:eastAsia="en-US"/>
        </w:rPr>
        <w:tab/>
      </w:r>
      <w:r w:rsidRPr="000F6625">
        <w:rPr>
          <w:rStyle w:val="Hyperlink"/>
          <w:noProof/>
          <w:color w:val="auto"/>
          <w:u w:val="none"/>
        </w:rPr>
        <w:t>C-DRX can help reduce the number of PDCCH monitoring instances.</w:t>
      </w:r>
    </w:p>
    <w:p w14:paraId="5EF2EB75" w14:textId="77777777" w:rsidR="000F6625" w:rsidRPr="000F6625" w:rsidRDefault="000F6625" w:rsidP="000F6625">
      <w:pPr>
        <w:pStyle w:val="TableofFigures"/>
        <w:tabs>
          <w:tab w:val="right" w:leader="dot" w:pos="9629"/>
        </w:tabs>
        <w:rPr>
          <w:rFonts w:asciiTheme="minorHAnsi" w:eastAsiaTheme="minorEastAsia" w:hAnsiTheme="minorHAnsi"/>
          <w:b w:val="0"/>
          <w:noProof/>
          <w:lang w:eastAsia="en-US"/>
        </w:rPr>
      </w:pPr>
      <w:r w:rsidRPr="000F6625">
        <w:rPr>
          <w:rStyle w:val="Hyperlink"/>
          <w:noProof/>
          <w:color w:val="auto"/>
          <w:u w:val="none"/>
        </w:rPr>
        <w:t>Observation 2</w:t>
      </w:r>
      <w:r w:rsidRPr="000F6625">
        <w:rPr>
          <w:rFonts w:asciiTheme="minorHAnsi" w:eastAsiaTheme="minorEastAsia" w:hAnsiTheme="minorHAnsi"/>
          <w:b w:val="0"/>
          <w:noProof/>
          <w:lang w:eastAsia="en-US"/>
        </w:rPr>
        <w:tab/>
      </w:r>
      <w:r w:rsidRPr="000F6625">
        <w:rPr>
          <w:rStyle w:val="Hyperlink"/>
          <w:noProof/>
          <w:color w:val="auto"/>
          <w:u w:val="none"/>
        </w:rPr>
        <w:t>Reducing the number of blind decodes can improve power consumption characteristics of the UE.</w:t>
      </w:r>
    </w:p>
    <w:p w14:paraId="283FD979" w14:textId="77777777" w:rsidR="000F6625" w:rsidRPr="000F6625" w:rsidRDefault="000F6625" w:rsidP="000F6625">
      <w:pPr>
        <w:pStyle w:val="TableofFigures"/>
        <w:tabs>
          <w:tab w:val="right" w:leader="dot" w:pos="9629"/>
        </w:tabs>
        <w:rPr>
          <w:rFonts w:asciiTheme="minorHAnsi" w:eastAsiaTheme="minorEastAsia" w:hAnsiTheme="minorHAnsi"/>
          <w:b w:val="0"/>
          <w:noProof/>
          <w:lang w:eastAsia="en-US"/>
        </w:rPr>
      </w:pPr>
      <w:r w:rsidRPr="000F6625">
        <w:rPr>
          <w:rStyle w:val="Hyperlink"/>
          <w:noProof/>
          <w:color w:val="auto"/>
          <w:u w:val="none"/>
        </w:rPr>
        <w:t>Observation 3</w:t>
      </w:r>
      <w:r w:rsidRPr="000F6625">
        <w:rPr>
          <w:rFonts w:asciiTheme="minorHAnsi" w:eastAsiaTheme="minorEastAsia" w:hAnsiTheme="minorHAnsi"/>
          <w:b w:val="0"/>
          <w:noProof/>
          <w:lang w:eastAsia="en-US"/>
        </w:rPr>
        <w:tab/>
      </w:r>
      <w:r w:rsidRPr="000F6625">
        <w:rPr>
          <w:rStyle w:val="Hyperlink"/>
          <w:noProof/>
          <w:color w:val="auto"/>
          <w:u w:val="none"/>
        </w:rPr>
        <w:t>A short C-DRX may not reduce the number of PDCCH monitoring instances while a long C-DRX can increase the latency. A WUS/GTS mechanism adapting C-DRX may help power consumption reduction.</w:t>
      </w:r>
    </w:p>
    <w:p w14:paraId="3486CC00" w14:textId="77777777" w:rsidR="000F6625" w:rsidRPr="000F6625" w:rsidRDefault="000F6625" w:rsidP="000F6625">
      <w:pPr>
        <w:pStyle w:val="TableofFigures"/>
        <w:tabs>
          <w:tab w:val="right" w:leader="dot" w:pos="9629"/>
        </w:tabs>
        <w:rPr>
          <w:rFonts w:asciiTheme="minorHAnsi" w:eastAsiaTheme="minorEastAsia" w:hAnsiTheme="minorHAnsi"/>
          <w:b w:val="0"/>
          <w:noProof/>
          <w:lang w:eastAsia="en-US"/>
        </w:rPr>
      </w:pPr>
      <w:r w:rsidRPr="000F6625">
        <w:rPr>
          <w:rStyle w:val="Hyperlink"/>
          <w:noProof/>
          <w:color w:val="auto"/>
          <w:u w:val="none"/>
        </w:rPr>
        <w:t>Observation 4</w:t>
      </w:r>
      <w:r w:rsidRPr="000F6625">
        <w:rPr>
          <w:rFonts w:asciiTheme="minorHAnsi" w:eastAsiaTheme="minorEastAsia" w:hAnsiTheme="minorHAnsi"/>
          <w:b w:val="0"/>
          <w:noProof/>
          <w:lang w:eastAsia="en-US"/>
        </w:rPr>
        <w:tab/>
      </w:r>
      <w:r w:rsidRPr="000F6625">
        <w:rPr>
          <w:rStyle w:val="Hyperlink"/>
          <w:noProof/>
          <w:color w:val="auto"/>
          <w:u w:val="none"/>
          <w:lang w:val="en-GB"/>
        </w:rPr>
        <w:t>BWP adaptation can help in reducing UE power consumption.</w:t>
      </w:r>
    </w:p>
    <w:p w14:paraId="324CFC0F" w14:textId="77777777" w:rsidR="000F6625" w:rsidRPr="000F6625" w:rsidRDefault="000F6625" w:rsidP="000F6625">
      <w:pPr>
        <w:pStyle w:val="TableofFigures"/>
        <w:tabs>
          <w:tab w:val="right" w:leader="dot" w:pos="9629"/>
        </w:tabs>
        <w:rPr>
          <w:rFonts w:asciiTheme="minorHAnsi" w:eastAsiaTheme="minorEastAsia" w:hAnsiTheme="minorHAnsi"/>
          <w:b w:val="0"/>
          <w:noProof/>
          <w:lang w:eastAsia="en-US"/>
        </w:rPr>
      </w:pPr>
      <w:r w:rsidRPr="000F6625">
        <w:rPr>
          <w:rStyle w:val="Hyperlink"/>
          <w:noProof/>
          <w:color w:val="auto"/>
          <w:u w:val="none"/>
        </w:rPr>
        <w:t>Observation 5</w:t>
      </w:r>
      <w:r w:rsidRPr="000F6625">
        <w:rPr>
          <w:rFonts w:asciiTheme="minorHAnsi" w:eastAsiaTheme="minorEastAsia" w:hAnsiTheme="minorHAnsi"/>
          <w:b w:val="0"/>
          <w:noProof/>
          <w:lang w:eastAsia="en-US"/>
        </w:rPr>
        <w:tab/>
      </w:r>
      <w:r w:rsidRPr="000F6625">
        <w:rPr>
          <w:rStyle w:val="Hyperlink"/>
          <w:noProof/>
          <w:color w:val="auto"/>
          <w:u w:val="none"/>
          <w:lang w:val="en-GB"/>
        </w:rPr>
        <w:t>From power efficiency viewpoint, CA is beneficial when the traffic is sufficiently higher than what an individual carrier can accommodate</w:t>
      </w:r>
      <w:r w:rsidRPr="000F6625">
        <w:rPr>
          <w:rStyle w:val="Hyperlink"/>
          <w:noProof/>
          <w:color w:val="auto"/>
          <w:u w:val="none"/>
        </w:rPr>
        <w:t>.</w:t>
      </w:r>
    </w:p>
    <w:p w14:paraId="4E6EA00B" w14:textId="77777777" w:rsidR="000F6625" w:rsidRDefault="000F6625" w:rsidP="000F6625">
      <w:pPr>
        <w:pStyle w:val="TableofFigures"/>
        <w:tabs>
          <w:tab w:val="right" w:leader="dot" w:pos="9629"/>
        </w:tabs>
        <w:jc w:val="both"/>
        <w:rPr>
          <w:rFonts w:cs="Arial"/>
          <w:b w:val="0"/>
          <w:lang w:val="en-GB" w:eastAsia="ja-JP"/>
        </w:rPr>
      </w:pPr>
      <w:r>
        <w:rPr>
          <w:rFonts w:cs="Arial"/>
          <w:b w:val="0"/>
          <w:lang w:val="en-GB" w:eastAsia="ja-JP"/>
        </w:rPr>
        <w:t>W</w:t>
      </w:r>
      <w:r w:rsidRPr="009D4485">
        <w:rPr>
          <w:rFonts w:cs="Arial"/>
          <w:b w:val="0"/>
          <w:lang w:val="en-GB" w:eastAsia="ja-JP"/>
        </w:rPr>
        <w:t xml:space="preserve">e </w:t>
      </w:r>
      <w:r>
        <w:rPr>
          <w:rFonts w:cs="Arial"/>
          <w:b w:val="0"/>
          <w:lang w:val="en-GB" w:eastAsia="ja-JP"/>
        </w:rPr>
        <w:t>propose the following:</w:t>
      </w:r>
    </w:p>
    <w:p w14:paraId="04FEA29D" w14:textId="77777777" w:rsidR="000F6625" w:rsidRDefault="000F6625" w:rsidP="000F6625">
      <w:pPr>
        <w:pStyle w:val="Proposal"/>
        <w:numPr>
          <w:ilvl w:val="0"/>
          <w:numId w:val="7"/>
        </w:numPr>
      </w:pPr>
      <w:r>
        <w:t>RAN1 should primarily focus on the techniques which reduce UE active time for power saving.</w:t>
      </w:r>
    </w:p>
    <w:p w14:paraId="37B101A1" w14:textId="77777777" w:rsidR="000F6625" w:rsidRDefault="000F6625" w:rsidP="000F6625">
      <w:pPr>
        <w:pStyle w:val="Proposal"/>
      </w:pPr>
      <w:r>
        <w:t>RAN1 should study PDCCH monitoring occasions reduction, including</w:t>
      </w:r>
    </w:p>
    <w:p w14:paraId="1C9857DB" w14:textId="77777777" w:rsidR="000F6625" w:rsidRDefault="000F6625" w:rsidP="000F6625">
      <w:pPr>
        <w:pStyle w:val="Proposal"/>
        <w:numPr>
          <w:ilvl w:val="0"/>
          <w:numId w:val="4"/>
        </w:numPr>
      </w:pPr>
      <w:r>
        <w:t>C</w:t>
      </w:r>
      <w:r w:rsidRPr="645F0FB6">
        <w:t xml:space="preserve">hoice of C-DRX parameters </w:t>
      </w:r>
      <w:r>
        <w:t>that can</w:t>
      </w:r>
      <w:r w:rsidRPr="645F0FB6">
        <w:t xml:space="preserve"> </w:t>
      </w:r>
      <w:r>
        <w:t>take into account</w:t>
      </w:r>
      <w:r w:rsidRPr="645F0FB6">
        <w:t xml:space="preserve"> various traffic types, potential UE power savings, latency incurred and impact on NW performance.</w:t>
      </w:r>
      <w:r>
        <w:t xml:space="preserve"> </w:t>
      </w:r>
    </w:p>
    <w:p w14:paraId="1B6F2249" w14:textId="77777777" w:rsidR="000F6625" w:rsidRDefault="000F6625" w:rsidP="000F6625">
      <w:pPr>
        <w:pStyle w:val="Proposal"/>
        <w:numPr>
          <w:ilvl w:val="0"/>
          <w:numId w:val="4"/>
        </w:numPr>
      </w:pPr>
      <w:r>
        <w:t>Techniques to reduce the number of blind decodes.</w:t>
      </w:r>
    </w:p>
    <w:p w14:paraId="11830711" w14:textId="77777777" w:rsidR="000F6625" w:rsidRPr="009D4485" w:rsidRDefault="000F6625" w:rsidP="000F6625">
      <w:pPr>
        <w:pStyle w:val="Proposal"/>
        <w:numPr>
          <w:ilvl w:val="0"/>
          <w:numId w:val="4"/>
        </w:numPr>
        <w:spacing w:after="0"/>
        <w:rPr>
          <w:rStyle w:val="normaltextrun"/>
          <w:lang w:val="en-GB"/>
        </w:rPr>
      </w:pPr>
      <w:r>
        <w:rPr>
          <w:rStyle w:val="normaltextrun"/>
          <w:rFonts w:eastAsia="Arial" w:cs="Arial"/>
          <w:color w:val="000000" w:themeColor="text1"/>
          <w:lang w:val="en-GB"/>
        </w:rPr>
        <w:t>WUS/GTS t</w:t>
      </w:r>
      <w:r w:rsidRPr="008743DE">
        <w:rPr>
          <w:rStyle w:val="normaltextrun"/>
          <w:rFonts w:eastAsia="Arial" w:cs="Arial"/>
          <w:color w:val="000000" w:themeColor="text1"/>
          <w:lang w:val="en-GB"/>
        </w:rPr>
        <w:t>echniques facilitating low</w:t>
      </w:r>
      <w:r>
        <w:rPr>
          <w:rStyle w:val="normaltextrun"/>
          <w:rFonts w:eastAsia="Arial" w:cs="Arial"/>
          <w:color w:val="000000" w:themeColor="text1"/>
          <w:lang w:val="en-GB"/>
        </w:rPr>
        <w:t>er</w:t>
      </w:r>
      <w:r w:rsidRPr="008743DE">
        <w:rPr>
          <w:rStyle w:val="normaltextrun"/>
          <w:rFonts w:eastAsia="Arial" w:cs="Arial"/>
          <w:color w:val="000000" w:themeColor="text1"/>
          <w:lang w:val="en-GB"/>
        </w:rPr>
        <w:t xml:space="preserve"> power consumption for PDCCH monitoring. </w:t>
      </w:r>
    </w:p>
    <w:p w14:paraId="6AB2C1A8" w14:textId="77777777" w:rsidR="000F6625" w:rsidRDefault="000F6625" w:rsidP="000F6625">
      <w:pPr>
        <w:pStyle w:val="Proposal"/>
        <w:ind w:left="1701" w:hanging="1701"/>
      </w:pPr>
      <w:r>
        <w:t>Enhanced BWP switching accommodating faster switching can be considered.</w:t>
      </w:r>
    </w:p>
    <w:p w14:paraId="66BC49DB" w14:textId="77777777" w:rsidR="000F6625" w:rsidRDefault="000F6625" w:rsidP="000F6625">
      <w:pPr>
        <w:pStyle w:val="Proposal"/>
        <w:ind w:left="1701" w:hanging="1701"/>
      </w:pPr>
      <w:r w:rsidRPr="00BE5F16">
        <w:lastRenderedPageBreak/>
        <w:t xml:space="preserve">Techniques facilitating the UE to reduce number of antennas can be considered </w:t>
      </w:r>
      <w:r>
        <w:t>if</w:t>
      </w:r>
      <w:r w:rsidRPr="00BE5F16">
        <w:t xml:space="preserve"> there is no negative impact on performance metrics </w:t>
      </w:r>
      <w:r>
        <w:t>including</w:t>
      </w:r>
      <w:r w:rsidRPr="00BE5F16">
        <w:t xml:space="preserve"> </w:t>
      </w:r>
      <w:r w:rsidRPr="005517CC">
        <w:t xml:space="preserve">network performance, </w:t>
      </w:r>
      <w:r w:rsidRPr="00BE5F16">
        <w:t>data rate, reliability and latency.</w:t>
      </w:r>
    </w:p>
    <w:p w14:paraId="606A521D" w14:textId="77777777" w:rsidR="000F6625" w:rsidRPr="00D35B78" w:rsidRDefault="000F6625" w:rsidP="000F6625">
      <w:pPr>
        <w:pStyle w:val="Proposal"/>
        <w:ind w:left="1701" w:hanging="1701"/>
      </w:pPr>
      <w:r>
        <w:t>RAN1 should study the benefits of UE assistance to the network for the following: preferred scheduling configuration (e.g. cross-slot scheduling, search space configurations), enabling of enhanced BWP switching, antenna adaptation.</w:t>
      </w:r>
    </w:p>
    <w:p w14:paraId="69DD1087" w14:textId="77777777" w:rsidR="000F6625" w:rsidRPr="00DD213B" w:rsidRDefault="000F6625" w:rsidP="000F6625">
      <w:pPr>
        <w:pStyle w:val="Proposal"/>
        <w:numPr>
          <w:ilvl w:val="0"/>
          <w:numId w:val="0"/>
        </w:numPr>
      </w:pPr>
    </w:p>
    <w:p w14:paraId="60CFFDC2" w14:textId="77777777" w:rsidR="000F6625" w:rsidRPr="00CE0424" w:rsidRDefault="000F6625" w:rsidP="000F6625">
      <w:pPr>
        <w:pStyle w:val="Heading1"/>
        <w:jc w:val="both"/>
      </w:pPr>
      <w:bookmarkStart w:id="35" w:name="_In-sequence_SDU_delivery"/>
      <w:bookmarkEnd w:id="35"/>
      <w:r w:rsidRPr="00CE0424">
        <w:t>References</w:t>
      </w:r>
    </w:p>
    <w:p w14:paraId="2646D8D7" w14:textId="77777777" w:rsidR="000F6625" w:rsidRPr="00A35A2C" w:rsidRDefault="000F6625" w:rsidP="000F6625">
      <w:pPr>
        <w:pStyle w:val="references"/>
        <w:spacing w:line="240" w:lineRule="auto"/>
        <w:rPr>
          <w:rFonts w:ascii="Arial" w:hAnsi="Arial" w:cs="Arial"/>
          <w:sz w:val="22"/>
          <w:szCs w:val="22"/>
        </w:rPr>
      </w:pPr>
      <w:bookmarkStart w:id="36" w:name="_Ref523917687"/>
      <w:r w:rsidRPr="00A35A2C">
        <w:rPr>
          <w:rFonts w:ascii="Arial" w:hAnsi="Arial" w:cs="Arial"/>
          <w:sz w:val="22"/>
          <w:szCs w:val="22"/>
        </w:rPr>
        <w:t>RP-181463, “New SID: Study on UE Power Saving in NR”, CATT, CMCC, vivo, CATR, Qualcomm, MediaTek, 3GPP TSG RAN Meeting #80</w:t>
      </w:r>
      <w:bookmarkEnd w:id="36"/>
    </w:p>
    <w:p w14:paraId="06F97006" w14:textId="77777777" w:rsidR="000F6625" w:rsidRPr="00C67D51" w:rsidRDefault="000F6625" w:rsidP="000F6625">
      <w:pPr>
        <w:pStyle w:val="references"/>
        <w:spacing w:line="240" w:lineRule="auto"/>
        <w:ind w:left="357" w:hanging="357"/>
      </w:pPr>
      <w:bookmarkStart w:id="37" w:name="_Ref521687755"/>
      <w:bookmarkStart w:id="38" w:name="_Ref523917703"/>
      <w:bookmarkStart w:id="39" w:name="_Ref521689248"/>
      <w:bookmarkStart w:id="40" w:name="_Ref513803471"/>
      <w:r w:rsidRPr="00A35A2C">
        <w:rPr>
          <w:rFonts w:ascii="Arial" w:hAnsi="Arial" w:cs="Arial"/>
          <w:sz w:val="22"/>
          <w:szCs w:val="22"/>
        </w:rPr>
        <w:t>RP-181763, “Views on the Progress of UE Power Saving for NR”, CATT, 3GPP TSG RAN Meeting #8</w:t>
      </w:r>
      <w:bookmarkEnd w:id="37"/>
      <w:r w:rsidRPr="00A35A2C">
        <w:rPr>
          <w:rFonts w:ascii="Arial" w:hAnsi="Arial" w:cs="Arial"/>
          <w:sz w:val="22"/>
          <w:szCs w:val="22"/>
        </w:rPr>
        <w:t>1</w:t>
      </w:r>
      <w:bookmarkEnd w:id="38"/>
      <w:bookmarkEnd w:id="39"/>
      <w:bookmarkEnd w:id="40"/>
    </w:p>
    <w:p w14:paraId="2A4B4756" w14:textId="77777777" w:rsidR="000F6625" w:rsidRDefault="000F6625" w:rsidP="000F6625">
      <w:pPr>
        <w:pStyle w:val="references"/>
        <w:numPr>
          <w:ilvl w:val="0"/>
          <w:numId w:val="0"/>
        </w:numPr>
        <w:spacing w:line="240" w:lineRule="auto"/>
        <w:rPr>
          <w:rFonts w:ascii="Arial" w:hAnsi="Arial" w:cs="Arial"/>
          <w:sz w:val="22"/>
          <w:szCs w:val="22"/>
        </w:rPr>
      </w:pPr>
    </w:p>
    <w:p w14:paraId="24FC67B7" w14:textId="77777777" w:rsidR="000F6625" w:rsidRDefault="000F6625" w:rsidP="000F6625">
      <w:pPr>
        <w:pStyle w:val="references"/>
        <w:numPr>
          <w:ilvl w:val="0"/>
          <w:numId w:val="0"/>
        </w:numPr>
        <w:spacing w:line="240" w:lineRule="auto"/>
        <w:rPr>
          <w:rFonts w:ascii="Arial" w:hAnsi="Arial" w:cs="Arial"/>
          <w:sz w:val="22"/>
          <w:szCs w:val="22"/>
        </w:rPr>
      </w:pPr>
    </w:p>
    <w:p w14:paraId="0223972C" w14:textId="77777777" w:rsidR="000F6625" w:rsidRDefault="000F6625" w:rsidP="000F6625">
      <w:pPr>
        <w:pStyle w:val="references"/>
        <w:numPr>
          <w:ilvl w:val="0"/>
          <w:numId w:val="0"/>
        </w:numPr>
        <w:spacing w:line="240" w:lineRule="auto"/>
        <w:rPr>
          <w:rFonts w:ascii="Arial" w:hAnsi="Arial" w:cs="Arial"/>
          <w:sz w:val="22"/>
          <w:szCs w:val="22"/>
        </w:rPr>
      </w:pPr>
    </w:p>
    <w:p w14:paraId="2A6B3599" w14:textId="77777777" w:rsidR="000F6625" w:rsidRDefault="000F6625" w:rsidP="000F6625">
      <w:pPr>
        <w:pStyle w:val="references"/>
        <w:numPr>
          <w:ilvl w:val="0"/>
          <w:numId w:val="0"/>
        </w:numPr>
        <w:spacing w:line="240" w:lineRule="auto"/>
        <w:rPr>
          <w:rFonts w:ascii="Arial" w:hAnsi="Arial" w:cs="Arial"/>
          <w:sz w:val="22"/>
          <w:szCs w:val="22"/>
        </w:rPr>
      </w:pPr>
    </w:p>
    <w:p w14:paraId="6DF3F46A" w14:textId="77777777" w:rsidR="000F6625" w:rsidRPr="00C67D51" w:rsidRDefault="000F6625" w:rsidP="000F6625">
      <w:pPr>
        <w:rPr>
          <w:lang w:eastAsia="ja-JP"/>
        </w:rPr>
      </w:pPr>
    </w:p>
    <w:p w14:paraId="68105C01" w14:textId="77777777" w:rsidR="00E116F3" w:rsidRDefault="000E003B"/>
    <w:sectPr w:rsidR="00E116F3" w:rsidSect="00EB41D9">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A7221" w14:textId="77777777" w:rsidR="000E003B" w:rsidRDefault="000E003B">
      <w:pPr>
        <w:spacing w:after="0" w:line="240" w:lineRule="auto"/>
      </w:pPr>
      <w:r>
        <w:separator/>
      </w:r>
    </w:p>
  </w:endnote>
  <w:endnote w:type="continuationSeparator" w:id="0">
    <w:p w14:paraId="00E5477C" w14:textId="77777777" w:rsidR="000E003B" w:rsidRDefault="000E0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DBBE" w14:textId="77777777" w:rsidR="007A4640" w:rsidRDefault="000F66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66F71" w14:textId="77777777" w:rsidR="000E003B" w:rsidRDefault="000E003B">
      <w:pPr>
        <w:spacing w:after="0" w:line="240" w:lineRule="auto"/>
      </w:pPr>
      <w:r>
        <w:separator/>
      </w:r>
    </w:p>
  </w:footnote>
  <w:footnote w:type="continuationSeparator" w:id="0">
    <w:p w14:paraId="7EE2CD4A" w14:textId="77777777" w:rsidR="000E003B" w:rsidRDefault="000E00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48270" w14:textId="77777777" w:rsidR="007A4640" w:rsidRDefault="000F66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F20CB"/>
    <w:multiLevelType w:val="multilevel"/>
    <w:tmpl w:val="81F88C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2" w15:restartNumberingAfterBreak="0">
    <w:nsid w:val="3C0D7F7C"/>
    <w:multiLevelType w:val="hybridMultilevel"/>
    <w:tmpl w:val="B932232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1068"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1"/>
  </w:num>
  <w:num w:numId="2">
    <w:abstractNumId w:val="3"/>
  </w:num>
  <w:num w:numId="3">
    <w:abstractNumId w:val="4"/>
  </w:num>
  <w:num w:numId="4">
    <w:abstractNumId w:val="2"/>
  </w:num>
  <w:num w:numId="5">
    <w:abstractNumId w:val="0"/>
  </w:num>
  <w:num w:numId="6">
    <w:abstractNumId w:val="1"/>
    <w:lvlOverride w:ilvl="0">
      <w:startOverride w:val="1"/>
    </w:lvlOverride>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625"/>
    <w:rsid w:val="000E003B"/>
    <w:rsid w:val="000F6625"/>
    <w:rsid w:val="00342C7C"/>
    <w:rsid w:val="00497E62"/>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6E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6625"/>
  </w:style>
  <w:style w:type="paragraph" w:styleId="Heading1">
    <w:name w:val="heading 1"/>
    <w:next w:val="Normal"/>
    <w:link w:val="Heading1Char"/>
    <w:qFormat/>
    <w:rsid w:val="000F66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0F66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F6625"/>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6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rsid w:val="000F6625"/>
    <w:rPr>
      <w:rFonts w:ascii="Arial" w:eastAsia="Times New Roman" w:hAnsi="Arial" w:cs="Times New Roman"/>
      <w:sz w:val="28"/>
      <w:szCs w:val="20"/>
      <w:lang w:val="en-GB" w:eastAsia="ja-JP"/>
    </w:rPr>
  </w:style>
  <w:style w:type="paragraph" w:customStyle="1" w:styleId="3GPPHeader">
    <w:name w:val="3GPP_Header"/>
    <w:basedOn w:val="BodyText"/>
    <w:rsid w:val="000F6625"/>
    <w:pPr>
      <w:tabs>
        <w:tab w:val="left" w:pos="1701"/>
        <w:tab w:val="right" w:pos="9639"/>
      </w:tabs>
      <w:spacing w:after="240"/>
    </w:pPr>
    <w:rPr>
      <w:b/>
      <w:sz w:val="24"/>
    </w:rPr>
  </w:style>
  <w:style w:type="paragraph" w:styleId="Footer">
    <w:name w:val="footer"/>
    <w:basedOn w:val="Header"/>
    <w:link w:val="FooterChar"/>
    <w:rsid w:val="000F6625"/>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0F6625"/>
    <w:rPr>
      <w:rFonts w:ascii="Arial" w:eastAsia="Times New Roman" w:hAnsi="Arial" w:cs="Times New Roman"/>
      <w:b/>
      <w:i/>
      <w:noProof/>
      <w:sz w:val="18"/>
      <w:szCs w:val="20"/>
      <w:lang w:val="en-GB" w:eastAsia="ja-JP"/>
    </w:rPr>
  </w:style>
  <w:style w:type="character" w:styleId="PageNumber">
    <w:name w:val="page number"/>
    <w:basedOn w:val="DefaultParagraphFont"/>
    <w:rsid w:val="000F6625"/>
  </w:style>
  <w:style w:type="paragraph" w:styleId="BodyText">
    <w:name w:val="Body Text"/>
    <w:basedOn w:val="Normal"/>
    <w:link w:val="BodyTextChar"/>
    <w:rsid w:val="000F6625"/>
    <w:pPr>
      <w:spacing w:after="120"/>
      <w:jc w:val="both"/>
    </w:pPr>
    <w:rPr>
      <w:rFonts w:ascii="Arial" w:hAnsi="Arial"/>
      <w:lang w:eastAsia="zh-CN"/>
    </w:rPr>
  </w:style>
  <w:style w:type="character" w:customStyle="1" w:styleId="BodyTextChar">
    <w:name w:val="Body Text Char"/>
    <w:basedOn w:val="DefaultParagraphFont"/>
    <w:link w:val="BodyText"/>
    <w:rsid w:val="000F6625"/>
    <w:rPr>
      <w:rFonts w:ascii="Arial" w:hAnsi="Arial"/>
      <w:lang w:eastAsia="zh-CN"/>
    </w:rPr>
  </w:style>
  <w:style w:type="character" w:styleId="Hyperlink">
    <w:name w:val="Hyperlink"/>
    <w:uiPriority w:val="99"/>
    <w:rsid w:val="000F6625"/>
    <w:rPr>
      <w:color w:val="0000FF"/>
      <w:u w:val="single"/>
    </w:rPr>
  </w:style>
  <w:style w:type="paragraph" w:customStyle="1" w:styleId="Proposal">
    <w:name w:val="Proposal"/>
    <w:basedOn w:val="BodyText"/>
    <w:rsid w:val="000F6625"/>
    <w:pPr>
      <w:numPr>
        <w:numId w:val="1"/>
      </w:numPr>
      <w:tabs>
        <w:tab w:val="left" w:pos="1701"/>
      </w:tabs>
    </w:pPr>
    <w:rPr>
      <w:b/>
      <w:bCs/>
    </w:rPr>
  </w:style>
  <w:style w:type="paragraph" w:customStyle="1" w:styleId="Observation">
    <w:name w:val="Observation"/>
    <w:basedOn w:val="Proposal"/>
    <w:qFormat/>
    <w:rsid w:val="000F6625"/>
    <w:pPr>
      <w:numPr>
        <w:numId w:val="2"/>
      </w:numPr>
      <w:ind w:left="1701" w:hanging="1701"/>
    </w:pPr>
    <w:rPr>
      <w:lang w:eastAsia="ja-JP"/>
    </w:rPr>
  </w:style>
  <w:style w:type="paragraph" w:styleId="TableofFigures">
    <w:name w:val="table of figures"/>
    <w:basedOn w:val="BodyText"/>
    <w:next w:val="Normal"/>
    <w:uiPriority w:val="99"/>
    <w:rsid w:val="000F6625"/>
    <w:pPr>
      <w:ind w:left="1701" w:hanging="1701"/>
      <w:jc w:val="left"/>
    </w:pPr>
    <w:rPr>
      <w:b/>
    </w:rPr>
  </w:style>
  <w:style w:type="paragraph" w:customStyle="1" w:styleId="references">
    <w:name w:val="references"/>
    <w:rsid w:val="000F6625"/>
    <w:pPr>
      <w:numPr>
        <w:numId w:val="3"/>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0F662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0F6625"/>
  </w:style>
  <w:style w:type="character" w:customStyle="1" w:styleId="Heading2Char">
    <w:name w:val="Heading 2 Char"/>
    <w:basedOn w:val="DefaultParagraphFont"/>
    <w:link w:val="Heading2"/>
    <w:uiPriority w:val="9"/>
    <w:semiHidden/>
    <w:rsid w:val="000F6625"/>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0F6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6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7331</Characters>
  <Application>Microsoft Office Word</Application>
  <DocSecurity>0</DocSecurity>
  <Lines>61</Lines>
  <Paragraphs>17</Paragraphs>
  <ScaleCrop>false</ScaleCrop>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2018-09-29T05:16:00Z</dcterms:created>
  <dcterms:modified xsi:type="dcterms:W3CDTF">2018-09-29T05:16:00Z</dcterms:modified>
</cp:coreProperties>
</file>